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A74D0" w14:textId="01123562" w:rsidR="00B92A54" w:rsidRPr="00EB1B6D" w:rsidRDefault="00B92A54" w:rsidP="00B92A54">
      <w:pPr>
        <w:jc w:val="center"/>
        <w:rPr>
          <w:rFonts w:ascii="Sherman Sans Book" w:hAnsi="Sherman Sans Book"/>
          <w:b/>
          <w:bCs/>
          <w:color w:val="F76900"/>
          <w:sz w:val="28"/>
          <w:szCs w:val="28"/>
        </w:rPr>
      </w:pPr>
      <w:r w:rsidRPr="00EB1B6D">
        <w:rPr>
          <w:rFonts w:ascii="Sherman Sans Book" w:hAnsi="Sherman Sans Book"/>
          <w:b/>
          <w:bCs/>
          <w:color w:val="F76900"/>
          <w:sz w:val="28"/>
          <w:szCs w:val="28"/>
        </w:rPr>
        <w:t xml:space="preserve">Information Literacy and Technological Agility </w:t>
      </w:r>
      <w:r w:rsidR="00E11939">
        <w:rPr>
          <w:rFonts w:ascii="Sherman Sans Book" w:hAnsi="Sherman Sans Book"/>
          <w:b/>
          <w:bCs/>
          <w:color w:val="F76900"/>
          <w:sz w:val="28"/>
          <w:szCs w:val="28"/>
        </w:rPr>
        <w:t>Mapping</w:t>
      </w:r>
    </w:p>
    <w:p w14:paraId="1444795E" w14:textId="3296970A" w:rsidR="00B92A54" w:rsidRDefault="00B92A54">
      <w:pPr>
        <w:rPr>
          <w:rFonts w:ascii="Sherman Sans Book" w:eastAsia="Times New Roman" w:hAnsi="Sherman Sans Book" w:cs="Times New Roman"/>
          <w:kern w:val="0"/>
          <w14:ligatures w14:val="none"/>
        </w:rPr>
      </w:pPr>
    </w:p>
    <w:tbl>
      <w:tblPr>
        <w:tblStyle w:val="TableGrid"/>
        <w:tblW w:w="14045" w:type="dxa"/>
        <w:jc w:val="center"/>
        <w:tblLayout w:type="fixed"/>
        <w:tblLook w:val="0620" w:firstRow="1" w:lastRow="0" w:firstColumn="0" w:lastColumn="0" w:noHBand="1" w:noVBand="1"/>
      </w:tblPr>
      <w:tblGrid>
        <w:gridCol w:w="2844"/>
        <w:gridCol w:w="3419"/>
        <w:gridCol w:w="7782"/>
      </w:tblGrid>
      <w:tr w:rsidR="001C023D" w:rsidRPr="00800F85" w14:paraId="78A2DE75" w14:textId="7DD00F3E" w:rsidTr="00EB1B6D">
        <w:trPr>
          <w:trHeight w:val="841"/>
          <w:tblHeader/>
          <w:jc w:val="center"/>
        </w:trPr>
        <w:tc>
          <w:tcPr>
            <w:tcW w:w="2844" w:type="dxa"/>
            <w:shd w:val="clear" w:color="auto" w:fill="ED7D31" w:themeFill="accent2"/>
            <w:vAlign w:val="center"/>
          </w:tcPr>
          <w:p w14:paraId="7055EA96" w14:textId="77777777" w:rsidR="001C023D" w:rsidRPr="00800F85" w:rsidRDefault="001C023D" w:rsidP="001C023D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Learning Outcomes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2B156086" w14:textId="77777777" w:rsidR="001C023D" w:rsidRPr="00800F85" w:rsidRDefault="001C023D" w:rsidP="001C023D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7782" w:type="dxa"/>
            <w:vAlign w:val="center"/>
          </w:tcPr>
          <w:p w14:paraId="31E5C8BE" w14:textId="10B75C72" w:rsidR="001C023D" w:rsidRPr="00800F85" w:rsidRDefault="001C023D" w:rsidP="001C023D">
            <w:pPr>
              <w:jc w:val="center"/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800F85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Where in the </w:t>
            </w:r>
            <w:r w:rsidR="00CD7A71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>course</w:t>
            </w:r>
            <w:r w:rsidR="002B2EF8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 or learning experience</w:t>
            </w:r>
            <w:r w:rsidRPr="00800F85">
              <w:rPr>
                <w:rFonts w:ascii="Sherman Sans Book" w:eastAsia="Times New Roman" w:hAnsi="Sherman Sans Book" w:cs="Times New Roman"/>
                <w:b/>
                <w:bCs/>
                <w:sz w:val="20"/>
                <w:szCs w:val="20"/>
              </w:rPr>
              <w:t xml:space="preserve"> do students demonstrate the indicator?</w:t>
            </w:r>
          </w:p>
        </w:tc>
      </w:tr>
      <w:tr w:rsidR="001C023D" w:rsidRPr="00800F85" w14:paraId="77E8A38D" w14:textId="5752E73B" w:rsidTr="00EB1B6D">
        <w:trPr>
          <w:trHeight w:val="1734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1B3D1B14" w14:textId="77777777" w:rsidR="001C023D" w:rsidRPr="00800F85" w:rsidRDefault="001C023D" w:rsidP="001C023D">
            <w:pPr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sz w:val="20"/>
                <w:szCs w:val="20"/>
              </w:rPr>
              <w:t>1. IDENTIFICATION: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 w:cs="Cambria"/>
                <w:sz w:val="20"/>
                <w:szCs w:val="20"/>
              </w:rPr>
              <w:br/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Establish a research question or information need.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12448963" w14:textId="77777777" w:rsidR="001C023D" w:rsidRPr="00800F85" w:rsidRDefault="001C023D" w:rsidP="001C023D">
            <w:pPr>
              <w:rPr>
                <w:rFonts w:ascii="Sherman Sans Book" w:hAnsi="Sherman Sans Book" w:cs="Calibri"/>
                <w:b/>
                <w:bCs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1.1 Articulates a research question or information need.</w:t>
            </w:r>
          </w:p>
        </w:tc>
        <w:tc>
          <w:tcPr>
            <w:tcW w:w="7782" w:type="dxa"/>
            <w:vAlign w:val="center"/>
          </w:tcPr>
          <w:p w14:paraId="227DA3D8" w14:textId="77777777" w:rsidR="001C023D" w:rsidRPr="00800F85" w:rsidRDefault="001C023D" w:rsidP="001C023D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63CC9A94" w14:textId="49034E0A" w:rsidTr="00EB1B6D">
        <w:trPr>
          <w:trHeight w:val="1734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32D75A26" w14:textId="77777777" w:rsidR="001C023D" w:rsidRPr="00800F85" w:rsidRDefault="001C023D" w:rsidP="001C023D">
            <w:pPr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0AAA3C4C" w14:textId="77777777" w:rsidR="001C023D" w:rsidRPr="00800F85" w:rsidRDefault="001C023D" w:rsidP="001C023D">
            <w:pPr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1.2 Identifies scope of information to satisfy need.</w:t>
            </w:r>
          </w:p>
        </w:tc>
        <w:tc>
          <w:tcPr>
            <w:tcW w:w="7782" w:type="dxa"/>
            <w:vAlign w:val="center"/>
          </w:tcPr>
          <w:p w14:paraId="1ED5B4CB" w14:textId="77777777" w:rsidR="001C023D" w:rsidRPr="00800F85" w:rsidRDefault="001C023D" w:rsidP="001C023D">
            <w:pPr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411DDEC5" w14:textId="07859D73" w:rsidTr="00EB1B6D">
        <w:trPr>
          <w:trHeight w:val="1665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3B52FE67" w14:textId="77777777" w:rsidR="001C023D" w:rsidRPr="00800F85" w:rsidRDefault="001C023D" w:rsidP="001C023D">
            <w:pPr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2. LOCATION: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br/>
              <w:t>Apply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strategies to access information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from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resources.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79F678B3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  <w:r w:rsidRPr="00800F85"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  <w:t>2.1 Selects information resources that match information needs and/or assignment criteria.</w:t>
            </w:r>
          </w:p>
        </w:tc>
        <w:tc>
          <w:tcPr>
            <w:tcW w:w="7782" w:type="dxa"/>
            <w:vAlign w:val="center"/>
          </w:tcPr>
          <w:p w14:paraId="2BF6061E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C023D" w:rsidRPr="00800F85" w14:paraId="555CBF79" w14:textId="18556F5D" w:rsidTr="00EB1B6D">
        <w:trPr>
          <w:trHeight w:val="1665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31F8143E" w14:textId="77777777" w:rsidR="001C023D" w:rsidRPr="00800F85" w:rsidRDefault="001C023D" w:rsidP="001C023D">
            <w:pPr>
              <w:rPr>
                <w:rFonts w:ascii="Sherman Sans Book" w:hAnsi="Sherman Sans Book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152D5ED9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  <w:r w:rsidRPr="00800F85"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  <w:t>2.2 Applies</w:t>
            </w:r>
            <w:r w:rsidRPr="00800F85">
              <w:rPr>
                <w:rFonts w:ascii="Cambria" w:eastAsiaTheme="minorHAnsi" w:hAnsi="Cambria" w:cs="Cambria"/>
                <w:kern w:val="2"/>
                <w:sz w:val="20"/>
                <w:szCs w:val="20"/>
                <w14:ligatures w14:val="standardContextual"/>
              </w:rPr>
              <w:t> </w:t>
            </w:r>
            <w:r w:rsidRPr="00800F85"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  <w:t>search strategies.</w:t>
            </w:r>
          </w:p>
        </w:tc>
        <w:tc>
          <w:tcPr>
            <w:tcW w:w="7782" w:type="dxa"/>
            <w:vAlign w:val="center"/>
          </w:tcPr>
          <w:p w14:paraId="209DFAAF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C023D" w:rsidRPr="00800F85" w14:paraId="4261D1FD" w14:textId="67A6D261" w:rsidTr="00EB1B6D">
        <w:trPr>
          <w:trHeight w:val="1665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622A60E4" w14:textId="77777777" w:rsidR="001C023D" w:rsidRPr="00800F85" w:rsidRDefault="001C023D" w:rsidP="001C023D">
            <w:pPr>
              <w:rPr>
                <w:rFonts w:ascii="Sherman Sans Book" w:hAnsi="Sherman Sans Book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0ED4062A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  <w:r w:rsidRPr="00800F85"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  <w:t>2.3 Identifies</w:t>
            </w:r>
            <w:r w:rsidRPr="00800F85">
              <w:rPr>
                <w:rFonts w:ascii="Cambria" w:eastAsiaTheme="minorHAnsi" w:hAnsi="Cambria" w:cs="Cambria"/>
                <w:kern w:val="2"/>
                <w:sz w:val="20"/>
                <w:szCs w:val="20"/>
                <w14:ligatures w14:val="standardContextual"/>
              </w:rPr>
              <w:t> </w:t>
            </w:r>
            <w:r w:rsidRPr="00800F85"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  <w:t>access limitations in information systems.</w:t>
            </w:r>
          </w:p>
        </w:tc>
        <w:tc>
          <w:tcPr>
            <w:tcW w:w="7782" w:type="dxa"/>
            <w:vAlign w:val="center"/>
          </w:tcPr>
          <w:p w14:paraId="05E1C608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1C023D" w:rsidRPr="00800F85" w14:paraId="39D4A983" w14:textId="4176DEDF" w:rsidTr="00EB1B6D">
        <w:trPr>
          <w:trHeight w:val="2188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3DC1BBFD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Segoe UI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sz w:val="20"/>
                <w:szCs w:val="20"/>
              </w:rPr>
              <w:lastRenderedPageBreak/>
              <w:t>3. EVALUATION: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br/>
              <w:t>Evaluate materials in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context.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4C55B406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eastAsiaTheme="minorHAnsi" w:hAnsi="Sherman Sans Book" w:cstheme="minorBidi"/>
                <w:kern w:val="2"/>
                <w:sz w:val="20"/>
                <w:szCs w:val="20"/>
                <w14:ligatures w14:val="standardContextual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3.1 Applies evaluation criteria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to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 xml:space="preserve">determine the 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br/>
              <w:t>quality of information.</w:t>
            </w:r>
          </w:p>
        </w:tc>
        <w:tc>
          <w:tcPr>
            <w:tcW w:w="7782" w:type="dxa"/>
            <w:vAlign w:val="center"/>
          </w:tcPr>
          <w:p w14:paraId="0850F32C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31BEE6D5" w14:textId="248D9084" w:rsidTr="00EB1B6D">
        <w:trPr>
          <w:trHeight w:val="2188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2E77E30E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484E491B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color w:val="000000" w:themeColor="text1"/>
                <w:sz w:val="20"/>
                <w:szCs w:val="20"/>
              </w:rPr>
              <w:t>3.2 Selects or excludes information based on relevant evaluation criteria.</w:t>
            </w:r>
          </w:p>
        </w:tc>
        <w:tc>
          <w:tcPr>
            <w:tcW w:w="7782" w:type="dxa"/>
            <w:vAlign w:val="center"/>
          </w:tcPr>
          <w:p w14:paraId="65EDCDE6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color w:val="000000" w:themeColor="text1"/>
                <w:sz w:val="20"/>
                <w:szCs w:val="20"/>
              </w:rPr>
            </w:pPr>
          </w:p>
        </w:tc>
      </w:tr>
      <w:tr w:rsidR="001C023D" w:rsidRPr="00800F85" w14:paraId="6FC8FD2C" w14:textId="6F00E85D" w:rsidTr="00EB1B6D">
        <w:trPr>
          <w:trHeight w:val="2188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03AA4C1B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sz w:val="20"/>
                <w:szCs w:val="20"/>
              </w:rPr>
              <w:t>4. USE: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 w:cs="Cambria"/>
                <w:sz w:val="20"/>
                <w:szCs w:val="20"/>
              </w:rPr>
              <w:br/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Use information sources ethically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to address</w:t>
            </w:r>
            <w:r w:rsidRPr="00800F85">
              <w:rPr>
                <w:rFonts w:ascii="Sherman Sans Book" w:hAnsi="Sherman Sans Book" w:cs="Cambria"/>
                <w:sz w:val="20"/>
                <w:szCs w:val="20"/>
              </w:rPr>
              <w:t xml:space="preserve"> </w:t>
            </w:r>
            <w:r w:rsidRPr="00800F85">
              <w:rPr>
                <w:rFonts w:ascii="Sherman Sans Book" w:hAnsi="Sherman Sans Book" w:cs="Cambria"/>
                <w:sz w:val="20"/>
                <w:szCs w:val="20"/>
              </w:rPr>
              <w:br/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information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needs.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3736494D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color w:val="000000" w:themeColor="text1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4.1 Credits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ideas gathered from sources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according to relevant citation styles.</w:t>
            </w:r>
          </w:p>
        </w:tc>
        <w:tc>
          <w:tcPr>
            <w:tcW w:w="7782" w:type="dxa"/>
            <w:vAlign w:val="center"/>
          </w:tcPr>
          <w:p w14:paraId="10DF22A3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2E37FE21" w14:textId="5B407B70" w:rsidTr="00EB1B6D">
        <w:trPr>
          <w:trHeight w:val="2188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0CA57DBE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43D5A622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4.2 Uses sources accurately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and appropriately to document ideas.</w:t>
            </w:r>
          </w:p>
        </w:tc>
        <w:tc>
          <w:tcPr>
            <w:tcW w:w="7782" w:type="dxa"/>
            <w:vAlign w:val="center"/>
          </w:tcPr>
          <w:p w14:paraId="53CC68AE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3F363555" w14:textId="63D8B1C0" w:rsidTr="00EB1B6D">
        <w:trPr>
          <w:trHeight w:val="1774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351D0D68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sz w:val="20"/>
                <w:szCs w:val="20"/>
              </w:rPr>
              <w:lastRenderedPageBreak/>
              <w:t>5. TECHNOLOGICAL AGILITY: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 w:cs="Cambria"/>
                <w:sz w:val="20"/>
                <w:szCs w:val="20"/>
              </w:rPr>
              <w:br/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Employ appropriate technology in context.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36982B52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5.1 Uses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a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variety of technologies to complete academic and personal work.</w:t>
            </w:r>
          </w:p>
        </w:tc>
        <w:tc>
          <w:tcPr>
            <w:tcW w:w="7782" w:type="dxa"/>
            <w:vAlign w:val="center"/>
          </w:tcPr>
          <w:p w14:paraId="0B280B17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70F38332" w14:textId="1A3E19E5" w:rsidTr="00EB1B6D">
        <w:trPr>
          <w:trHeight w:val="1774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1DA8E4AF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7359C924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5.2 Uses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technological tool(s) to accurately analyze information.</w:t>
            </w:r>
          </w:p>
        </w:tc>
        <w:tc>
          <w:tcPr>
            <w:tcW w:w="7782" w:type="dxa"/>
            <w:vAlign w:val="center"/>
          </w:tcPr>
          <w:p w14:paraId="5B7423EE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3E10BD08" w14:textId="11935514" w:rsidTr="00EB1B6D">
        <w:trPr>
          <w:trHeight w:val="1774"/>
          <w:jc w:val="center"/>
        </w:trPr>
        <w:tc>
          <w:tcPr>
            <w:tcW w:w="2844" w:type="dxa"/>
            <w:vMerge w:val="restart"/>
            <w:shd w:val="clear" w:color="auto" w:fill="ED7D31" w:themeFill="accent2"/>
            <w:vAlign w:val="center"/>
          </w:tcPr>
          <w:p w14:paraId="48FCFA2B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  <w:r w:rsidRPr="00800F85">
              <w:rPr>
                <w:rFonts w:ascii="Sherman Sans Book" w:hAnsi="Sherman Sans Book" w:cs="Calibri"/>
                <w:sz w:val="20"/>
                <w:szCs w:val="20"/>
              </w:rPr>
              <w:t xml:space="preserve">6. INCLUSIVITY: 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br/>
              <w:t>Apply strategies to discern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power and justice dynamics within information</w:t>
            </w:r>
            <w:r w:rsidRPr="00800F85">
              <w:rPr>
                <w:rFonts w:ascii="Times New Roman" w:hAnsi="Times New Roman" w:cs="Times New Roman"/>
                <w:sz w:val="20"/>
                <w:szCs w:val="20"/>
              </w:rPr>
              <w:t> </w:t>
            </w:r>
            <w:r w:rsidRPr="00800F85">
              <w:rPr>
                <w:rFonts w:ascii="Sherman Sans Book" w:hAnsi="Sherman Sans Book" w:cs="Calibri"/>
                <w:sz w:val="20"/>
                <w:szCs w:val="20"/>
              </w:rPr>
              <w:t>and/or data systems.</w:t>
            </w: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2C1617C4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6.1 Includes diverse sources in personal and academic work.</w:t>
            </w:r>
          </w:p>
        </w:tc>
        <w:tc>
          <w:tcPr>
            <w:tcW w:w="7782" w:type="dxa"/>
            <w:vAlign w:val="center"/>
          </w:tcPr>
          <w:p w14:paraId="5C339E28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527F8A25" w14:textId="43473FB8" w:rsidTr="00EB1B6D">
        <w:trPr>
          <w:trHeight w:val="1774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2330ABEF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1D40A301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6.2 Identifies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biases, worldviews,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and inequities inherent in information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and/or data</w:t>
            </w:r>
            <w:r w:rsidRPr="00800F85">
              <w:rPr>
                <w:rFonts w:ascii="Cambria" w:hAnsi="Cambria" w:cs="Cambria"/>
                <w:sz w:val="20"/>
                <w:szCs w:val="20"/>
              </w:rPr>
              <w:t> </w:t>
            </w:r>
            <w:r w:rsidRPr="00800F85">
              <w:rPr>
                <w:rFonts w:ascii="Sherman Sans Book" w:hAnsi="Sherman Sans Book"/>
                <w:sz w:val="20"/>
                <w:szCs w:val="20"/>
              </w:rPr>
              <w:t>systems.</w:t>
            </w:r>
          </w:p>
        </w:tc>
        <w:tc>
          <w:tcPr>
            <w:tcW w:w="7782" w:type="dxa"/>
            <w:vAlign w:val="center"/>
          </w:tcPr>
          <w:p w14:paraId="1F6451DC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  <w:tr w:rsidR="001C023D" w:rsidRPr="00800F85" w14:paraId="0417EA25" w14:textId="66A51A7E" w:rsidTr="00EB1B6D">
        <w:trPr>
          <w:trHeight w:val="1774"/>
          <w:jc w:val="center"/>
        </w:trPr>
        <w:tc>
          <w:tcPr>
            <w:tcW w:w="2844" w:type="dxa"/>
            <w:vMerge/>
            <w:shd w:val="clear" w:color="auto" w:fill="ED7D31" w:themeFill="accent2"/>
            <w:vAlign w:val="center"/>
          </w:tcPr>
          <w:p w14:paraId="01E3A209" w14:textId="77777777" w:rsidR="001C023D" w:rsidRPr="00800F85" w:rsidRDefault="001C023D" w:rsidP="001C023D">
            <w:pPr>
              <w:textAlignment w:val="baseline"/>
              <w:rPr>
                <w:rFonts w:ascii="Sherman Sans Book" w:hAnsi="Sherman Sans Book" w:cs="Calibri"/>
                <w:sz w:val="20"/>
                <w:szCs w:val="20"/>
              </w:rPr>
            </w:pPr>
          </w:p>
        </w:tc>
        <w:tc>
          <w:tcPr>
            <w:tcW w:w="3419" w:type="dxa"/>
            <w:shd w:val="clear" w:color="auto" w:fill="AEAAAA" w:themeFill="background2" w:themeFillShade="BF"/>
            <w:vAlign w:val="center"/>
          </w:tcPr>
          <w:p w14:paraId="14CBD8A9" w14:textId="77777777" w:rsidR="001C023D" w:rsidRPr="00800F85" w:rsidRDefault="001C023D" w:rsidP="001C023D">
            <w:pPr>
              <w:pStyle w:val="NoSpacing"/>
              <w:ind w:left="52"/>
              <w:rPr>
                <w:rFonts w:ascii="Sherman Sans Book" w:hAnsi="Sherman Sans Book"/>
                <w:sz w:val="20"/>
                <w:szCs w:val="20"/>
              </w:rPr>
            </w:pPr>
            <w:r w:rsidRPr="00800F85">
              <w:rPr>
                <w:rFonts w:ascii="Sherman Sans Book" w:hAnsi="Sherman Sans Book"/>
                <w:sz w:val="20"/>
                <w:szCs w:val="20"/>
              </w:rPr>
              <w:t>6.3 Employs strategies to circumvent inequities in information systems.</w:t>
            </w:r>
          </w:p>
        </w:tc>
        <w:tc>
          <w:tcPr>
            <w:tcW w:w="7782" w:type="dxa"/>
            <w:vAlign w:val="center"/>
          </w:tcPr>
          <w:p w14:paraId="66F64F1A" w14:textId="77777777" w:rsidR="001C023D" w:rsidRPr="00800F85" w:rsidRDefault="001C023D" w:rsidP="001C023D">
            <w:pPr>
              <w:pStyle w:val="NoSpacing"/>
              <w:ind w:left="52"/>
              <w:jc w:val="center"/>
              <w:rPr>
                <w:rFonts w:ascii="Sherman Sans Book" w:hAnsi="Sherman Sans Book"/>
                <w:sz w:val="20"/>
                <w:szCs w:val="20"/>
              </w:rPr>
            </w:pPr>
          </w:p>
        </w:tc>
      </w:tr>
    </w:tbl>
    <w:p w14:paraId="37F88BAC" w14:textId="07F6B217" w:rsidR="00E1042C" w:rsidRPr="00B92A54" w:rsidRDefault="00E1042C" w:rsidP="00B92A54">
      <w:pPr>
        <w:rPr>
          <w:rFonts w:ascii="Sherman Sans Book" w:hAnsi="Sherman Sans Book" w:cs="Times New Roman"/>
          <w:kern w:val="0"/>
        </w:rPr>
      </w:pPr>
    </w:p>
    <w:sectPr w:rsidR="00E1042C" w:rsidRPr="00B92A54" w:rsidSect="007E2460">
      <w:pgSz w:w="15840" w:h="12240" w:orient="landscape"/>
      <w:pgMar w:top="720" w:right="720" w:bottom="720" w:left="720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B534F" w14:textId="77777777" w:rsidR="00AB63F2" w:rsidRDefault="00AB63F2" w:rsidP="00CE0382">
      <w:r>
        <w:separator/>
      </w:r>
    </w:p>
  </w:endnote>
  <w:endnote w:type="continuationSeparator" w:id="0">
    <w:p w14:paraId="0A92F5E9" w14:textId="77777777" w:rsidR="00AB63F2" w:rsidRDefault="00AB63F2" w:rsidP="00CE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erman Sans Book"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959D8" w14:textId="77777777" w:rsidR="00AB63F2" w:rsidRDefault="00AB63F2" w:rsidP="00CE0382">
      <w:r>
        <w:separator/>
      </w:r>
    </w:p>
  </w:footnote>
  <w:footnote w:type="continuationSeparator" w:id="0">
    <w:p w14:paraId="79CD4C0C" w14:textId="77777777" w:rsidR="00AB63F2" w:rsidRDefault="00AB63F2" w:rsidP="00CE0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91C"/>
    <w:multiLevelType w:val="multilevel"/>
    <w:tmpl w:val="0782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BD7029"/>
    <w:multiLevelType w:val="hybridMultilevel"/>
    <w:tmpl w:val="FFFFFFFF"/>
    <w:lvl w:ilvl="0" w:tplc="426C8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3E0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02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6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5A2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885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50F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8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559043">
    <w:abstractNumId w:val="0"/>
  </w:num>
  <w:num w:numId="2" w16cid:durableId="415591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2C"/>
    <w:rsid w:val="00001602"/>
    <w:rsid w:val="0002716A"/>
    <w:rsid w:val="000B7EE0"/>
    <w:rsid w:val="000C49EF"/>
    <w:rsid w:val="001C023D"/>
    <w:rsid w:val="002373E7"/>
    <w:rsid w:val="002641B2"/>
    <w:rsid w:val="002B2EF8"/>
    <w:rsid w:val="002C6DC2"/>
    <w:rsid w:val="002E6CE0"/>
    <w:rsid w:val="005064A2"/>
    <w:rsid w:val="005102D8"/>
    <w:rsid w:val="005B0107"/>
    <w:rsid w:val="00695D01"/>
    <w:rsid w:val="007120F0"/>
    <w:rsid w:val="007E2460"/>
    <w:rsid w:val="00800F85"/>
    <w:rsid w:val="008516CA"/>
    <w:rsid w:val="008532E9"/>
    <w:rsid w:val="00884EE0"/>
    <w:rsid w:val="00921BFD"/>
    <w:rsid w:val="00AB63F2"/>
    <w:rsid w:val="00B80FDB"/>
    <w:rsid w:val="00B92A54"/>
    <w:rsid w:val="00C75CD9"/>
    <w:rsid w:val="00CC406A"/>
    <w:rsid w:val="00CD7A71"/>
    <w:rsid w:val="00CE0382"/>
    <w:rsid w:val="00E1042C"/>
    <w:rsid w:val="00E11939"/>
    <w:rsid w:val="00E27D55"/>
    <w:rsid w:val="00E84719"/>
    <w:rsid w:val="00EB1B6D"/>
    <w:rsid w:val="00EC2110"/>
    <w:rsid w:val="00F22571"/>
    <w:rsid w:val="00F7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2608D"/>
  <w15:chartTrackingRefBased/>
  <w15:docId w15:val="{C3FD8145-DCCC-EE42-862C-54BDC7A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0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042C"/>
    <w:pPr>
      <w:autoSpaceDE w:val="0"/>
      <w:autoSpaceDN w:val="0"/>
      <w:adjustRightInd w:val="0"/>
    </w:pPr>
    <w:rPr>
      <w:rFonts w:ascii="Sherman Sans Book" w:hAnsi="Sherman Sans Book" w:cs="Sherman Sans Book"/>
      <w:color w:val="000000"/>
      <w:kern w:val="0"/>
    </w:rPr>
  </w:style>
  <w:style w:type="character" w:customStyle="1" w:styleId="apple-tab-span">
    <w:name w:val="apple-tab-span"/>
    <w:basedOn w:val="DefaultParagraphFont"/>
    <w:rsid w:val="00C75CD9"/>
  </w:style>
  <w:style w:type="paragraph" w:styleId="Header">
    <w:name w:val="header"/>
    <w:basedOn w:val="Normal"/>
    <w:link w:val="Head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382"/>
  </w:style>
  <w:style w:type="paragraph" w:styleId="Footer">
    <w:name w:val="footer"/>
    <w:basedOn w:val="Normal"/>
    <w:link w:val="FooterChar"/>
    <w:uiPriority w:val="99"/>
    <w:unhideWhenUsed/>
    <w:rsid w:val="00CE0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382"/>
  </w:style>
  <w:style w:type="paragraph" w:styleId="ListParagraph">
    <w:name w:val="List Paragraph"/>
    <w:basedOn w:val="Normal"/>
    <w:uiPriority w:val="34"/>
    <w:qFormat/>
    <w:rsid w:val="00B92A54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B92A5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Punnoose Puthussery</dc:creator>
  <cp:keywords/>
  <dc:description/>
  <cp:lastModifiedBy>Amanda Johnson Sanguiliano</cp:lastModifiedBy>
  <cp:revision>2</cp:revision>
  <cp:lastPrinted>2026-05-21T14:42:00Z</cp:lastPrinted>
  <dcterms:created xsi:type="dcterms:W3CDTF">2026-05-21T14:42:00Z</dcterms:created>
  <dcterms:modified xsi:type="dcterms:W3CDTF">2026-05-21T14:42:00Z</dcterms:modified>
</cp:coreProperties>
</file>