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3A8D" w14:textId="67CF657E" w:rsidR="00CA7616" w:rsidRDefault="00CA7616" w:rsidP="00BC3FA9">
      <w:pPr>
        <w:spacing w:after="300"/>
        <w:outlineLvl w:val="0"/>
        <w:rPr>
          <w:rFonts w:ascii="Verdana" w:eastAsia="Times New Roman" w:hAnsi="Verdana" w:cs="Times New Roman"/>
          <w:b/>
          <w:bCs/>
          <w:kern w:val="36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Using</w:t>
      </w:r>
      <w:r w:rsidR="00BC3FA9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Gradescope</w:t>
      </w:r>
      <w:r w:rsidR="00BC3FA9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with</w:t>
      </w:r>
      <w:r w:rsidR="00BC3FA9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Blackboard</w:t>
      </w:r>
      <w:r w:rsidR="00BC3FA9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as</w:t>
      </w:r>
      <w:r w:rsidR="00BC3FA9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an</w:t>
      </w:r>
      <w:r w:rsidR="00BC3FA9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Instructor</w:t>
      </w:r>
    </w:p>
    <w:p w14:paraId="6251BE18" w14:textId="36334DB0" w:rsidR="00D70965" w:rsidRPr="00D70965" w:rsidRDefault="00BA39D4" w:rsidP="00D70965">
      <w:pPr>
        <w:spacing w:after="100" w:afterAutospacing="1"/>
        <w:ind w:left="360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[</w:t>
      </w:r>
      <w:r w:rsidR="00D70965"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Gradescope article adapted </w:t>
      </w:r>
      <w:r w:rsid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with notes </w:t>
      </w:r>
      <w:r w:rsidR="00D70965"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for Syracuse University</w:t>
      </w:r>
      <w:r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]</w:t>
      </w:r>
    </w:p>
    <w:p w14:paraId="2D1F9334" w14:textId="37709886" w:rsidR="00CA7616" w:rsidRPr="00CA7616" w:rsidRDefault="00CA7616" w:rsidP="00CA7616">
      <w:pPr>
        <w:spacing w:before="100" w:beforeAutospacing="1" w:after="75"/>
        <w:outlineLvl w:val="2"/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Getting</w:t>
      </w:r>
      <w:r w:rsidR="00BC3FA9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started</w:t>
      </w:r>
    </w:p>
    <w:p w14:paraId="2F5EEEBC" w14:textId="3893BC57" w:rsidR="00CA7616" w:rsidRPr="00CA7616" w:rsidRDefault="00CA7616" w:rsidP="00CA7616">
      <w:pPr>
        <w:spacing w:beforeAutospacing="1" w:afterAutospacing="1"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integrations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Learning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Management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Systems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(LMSs),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such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available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institutional</w:t>
      </w:r>
      <w:r w:rsidR="00BC3FA9"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license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access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through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won't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need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create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separate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password,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because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authenticated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via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credentials.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already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have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account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under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email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address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that's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associated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account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(e.g.,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school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email),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access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taken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existing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account.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do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up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multiple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accounts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under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multiple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emails,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can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hyperlink r:id="rId7" w:tgtFrame="_blank" w:history="1">
        <w:r w:rsidRPr="00CA7616">
          <w:rPr>
            <w:rFonts w:ascii="Verdana" w:eastAsia="Times New Roman" w:hAnsi="Verdana" w:cs="Times New Roman"/>
            <w:b/>
            <w:bCs/>
            <w:color w:val="0075DB"/>
            <w:spacing w:val="-3"/>
            <w:kern w:val="0"/>
            <w:sz w:val="20"/>
            <w:szCs w:val="20"/>
            <w14:ligatures w14:val="none"/>
          </w:rPr>
          <w:t>merge</w:t>
        </w:r>
        <w:r w:rsidR="00BC3FA9">
          <w:rPr>
            <w:rFonts w:ascii="Verdana" w:eastAsia="Times New Roman" w:hAnsi="Verdana" w:cs="Times New Roman"/>
            <w:b/>
            <w:bCs/>
            <w:color w:val="0075DB"/>
            <w:spacing w:val="-3"/>
            <w:kern w:val="0"/>
            <w:sz w:val="20"/>
            <w:szCs w:val="20"/>
            <w14:ligatures w14:val="none"/>
          </w:rPr>
          <w:t xml:space="preserve"> </w:t>
        </w:r>
        <w:r w:rsidRPr="00CA7616">
          <w:rPr>
            <w:rFonts w:ascii="Verdana" w:eastAsia="Times New Roman" w:hAnsi="Verdana" w:cs="Times New Roman"/>
            <w:b/>
            <w:bCs/>
            <w:color w:val="0075DB"/>
            <w:spacing w:val="-3"/>
            <w:kern w:val="0"/>
            <w:sz w:val="20"/>
            <w:szCs w:val="20"/>
            <w14:ligatures w14:val="none"/>
          </w:rPr>
          <w:t>accounts</w:t>
        </w:r>
      </w:hyperlink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.</w:t>
      </w:r>
    </w:p>
    <w:p w14:paraId="67F968A7" w14:textId="0F1CB744" w:rsidR="00CA7616" w:rsidRPr="00CA7616" w:rsidRDefault="00CA7616" w:rsidP="00CA7616">
      <w:pPr>
        <w:spacing w:before="100" w:beforeAutospacing="1" w:after="100" w:afterAutospacing="1"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Below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general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process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should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follow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able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guide,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you'll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find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specific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details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for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completing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each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steps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links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other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pertinent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Help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Center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articles.</w:t>
      </w:r>
    </w:p>
    <w:p w14:paraId="6630BE02" w14:textId="26B2C418" w:rsidR="00CA7616" w:rsidRPr="00BC3FA9" w:rsidRDefault="00CA7616" w:rsidP="00BC3FA9">
      <w:pPr>
        <w:numPr>
          <w:ilvl w:val="0"/>
          <w:numId w:val="1"/>
        </w:numPr>
        <w:spacing w:before="120" w:after="12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Step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1.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Determine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LTI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version.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45202D07" w14:textId="1B0646DA" w:rsidR="00BC3FA9" w:rsidRPr="002536B7" w:rsidRDefault="00BC3FA9" w:rsidP="002536B7">
      <w:pPr>
        <w:pStyle w:val="ListParagraph"/>
        <w:numPr>
          <w:ilvl w:val="1"/>
          <w:numId w:val="1"/>
        </w:numPr>
        <w:spacing w:before="120" w:after="120"/>
        <w:ind w:right="1620"/>
        <w:contextualSpacing w:val="0"/>
        <w:rPr>
          <w:rFonts w:ascii="Verdana" w:eastAsia="Times New Roman" w:hAnsi="Verdana" w:cs="Times New Roman"/>
          <w:b/>
          <w:bCs/>
          <w:kern w:val="0"/>
          <w:sz w:val="20"/>
          <w:szCs w:val="20"/>
          <w:highlight w:val="yellow"/>
          <w14:ligatures w14:val="none"/>
        </w:rPr>
      </w:pPr>
      <w:r w:rsidRPr="002536B7">
        <w:rPr>
          <w:rFonts w:ascii="Verdana" w:eastAsia="Times New Roman" w:hAnsi="Verdana" w:cs="Times New Roman"/>
          <w:b/>
          <w:bCs/>
          <w:kern w:val="0"/>
          <w:sz w:val="20"/>
          <w:szCs w:val="20"/>
          <w:highlight w:val="yellow"/>
          <w14:ligatures w14:val="none"/>
        </w:rPr>
        <w:t xml:space="preserve">At Syracuse University, </w:t>
      </w:r>
      <w:r w:rsidRPr="002536B7">
        <w:rPr>
          <w:rFonts w:ascii="Verdana" w:hAnsi="Verdana" w:cs="Calibri"/>
          <w:b/>
          <w:bCs/>
          <w:color w:val="212121"/>
          <w:sz w:val="20"/>
          <w:szCs w:val="20"/>
          <w:highlight w:val="yellow"/>
        </w:rPr>
        <w:t>Gradescope is integrated with Blackboard via LTI 1.3.</w:t>
      </w:r>
    </w:p>
    <w:p w14:paraId="76F64FC7" w14:textId="0D5542FB" w:rsidR="00CA7616" w:rsidRPr="00CA7616" w:rsidRDefault="00CA7616" w:rsidP="00BC3FA9">
      <w:pPr>
        <w:numPr>
          <w:ilvl w:val="0"/>
          <w:numId w:val="1"/>
        </w:numPr>
        <w:spacing w:before="120" w:after="12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Step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2.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courses.</w:t>
      </w:r>
    </w:p>
    <w:p w14:paraId="625F8B90" w14:textId="247591E4" w:rsidR="00CA7616" w:rsidRPr="00CA7616" w:rsidRDefault="00CA7616" w:rsidP="00BC3FA9">
      <w:pPr>
        <w:numPr>
          <w:ilvl w:val="0"/>
          <w:numId w:val="1"/>
        </w:numPr>
        <w:spacing w:before="120" w:after="12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Step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3.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Sync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roster.</w:t>
      </w:r>
    </w:p>
    <w:p w14:paraId="067A0056" w14:textId="5F88F4FD" w:rsidR="00CA7616" w:rsidRPr="00CA7616" w:rsidRDefault="00CA7616" w:rsidP="00BC3FA9">
      <w:pPr>
        <w:numPr>
          <w:ilvl w:val="0"/>
          <w:numId w:val="1"/>
        </w:numPr>
        <w:spacing w:before="120" w:after="12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Step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4.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up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assignment.</w:t>
      </w:r>
    </w:p>
    <w:p w14:paraId="116BA1BC" w14:textId="0027E731" w:rsidR="00CA7616" w:rsidRPr="00CA7616" w:rsidRDefault="00CA7616" w:rsidP="00BC3FA9">
      <w:pPr>
        <w:numPr>
          <w:ilvl w:val="0"/>
          <w:numId w:val="1"/>
        </w:numPr>
        <w:spacing w:before="120" w:after="12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Step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5.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submissions.</w:t>
      </w:r>
    </w:p>
    <w:p w14:paraId="69286F81" w14:textId="6CF20E88" w:rsidR="00CA7616" w:rsidRPr="00CA7616" w:rsidRDefault="00CA7616" w:rsidP="00BC3FA9">
      <w:pPr>
        <w:numPr>
          <w:ilvl w:val="0"/>
          <w:numId w:val="1"/>
        </w:numPr>
        <w:spacing w:before="120" w:after="12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Step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6.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Post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grades.</w:t>
      </w:r>
    </w:p>
    <w:p w14:paraId="4F4A8945" w14:textId="175BB80B" w:rsidR="00CA7616" w:rsidRPr="00CA7616" w:rsidRDefault="00BC3FA9" w:rsidP="00CA7616">
      <w:pPr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5BC862D4" w14:textId="09D2F2F3" w:rsidR="00CA7616" w:rsidRPr="00CA7616" w:rsidRDefault="00CA7616" w:rsidP="00CA7616">
      <w:pPr>
        <w:spacing w:before="100" w:beforeAutospacing="1" w:after="75"/>
        <w:outlineLvl w:val="2"/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Linking</w:t>
      </w:r>
      <w:r w:rsidR="00BC3FA9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courses</w:t>
      </w:r>
    </w:p>
    <w:p w14:paraId="31844525" w14:textId="134E6F35" w:rsidR="00CA7616" w:rsidRDefault="00CA7616" w:rsidP="00CA7616">
      <w:pPr>
        <w:shd w:val="clear" w:color="auto" w:fill="FFFFFF"/>
        <w:spacing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Linking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one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multiple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courses: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have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several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courses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correspond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single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course,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not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recommended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Linking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courses,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case,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would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allow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enroll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any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courses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associated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single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course.</w:t>
      </w:r>
    </w:p>
    <w:p w14:paraId="7068D09D" w14:textId="77777777" w:rsidR="002536B7" w:rsidRPr="00CA7616" w:rsidRDefault="002536B7" w:rsidP="00CA7616">
      <w:pPr>
        <w:shd w:val="clear" w:color="auto" w:fill="FFFFFF"/>
        <w:spacing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</w:p>
    <w:p w14:paraId="3A5D6606" w14:textId="6315ED27" w:rsidR="00CA7616" w:rsidRPr="00CA7616" w:rsidRDefault="00CA7616" w:rsidP="00CA7616">
      <w:pPr>
        <w:shd w:val="clear" w:color="auto" w:fill="FFFFFF"/>
        <w:spacing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automatically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added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roster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once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select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Blackboard.</w:t>
      </w:r>
    </w:p>
    <w:p w14:paraId="2C1FB5E5" w14:textId="662D4C9E" w:rsidR="00CA7616" w:rsidRPr="00CA7616" w:rsidRDefault="00CA7616" w:rsidP="00CA7616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lastRenderedPageBreak/>
        <w:t>Log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like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don't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need,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contact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administrator.</w:t>
      </w:r>
    </w:p>
    <w:p w14:paraId="1010CF02" w14:textId="280512E6" w:rsidR="00CA7616" w:rsidRPr="00D70965" w:rsidRDefault="00CA7616" w:rsidP="00D70965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Next,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Tools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(Original)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="002536B7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Books &amp; Tools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(Ultra</w:t>
      </w:r>
      <w:r w:rsidR="002536B7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)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Gradescope</w:t>
      </w:r>
      <w:r w:rsidR="00D70965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Course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Depending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institution's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settings,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launch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new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tab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embedded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window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Original/Blackboard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Ultra.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="00D70965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br/>
      </w:r>
    </w:p>
    <w:p w14:paraId="6FE24868" w14:textId="632DF495" w:rsidR="00CA7616" w:rsidRPr="00CA7616" w:rsidRDefault="00CA7616" w:rsidP="00CA7616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Once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launches,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dialog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box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course-linking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options.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Choose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new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existing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Settings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page.</w:t>
      </w:r>
    </w:p>
    <w:p w14:paraId="57009EF6" w14:textId="1C2DD42F" w:rsidR="00CA7616" w:rsidRPr="00CA7616" w:rsidRDefault="00CA7616" w:rsidP="00CA7616">
      <w:pPr>
        <w:shd w:val="clear" w:color="auto" w:fill="FFFFFF"/>
        <w:spacing w:before="100" w:beforeAutospacing="1" w:after="100" w:afterAutospacing="1" w:line="375" w:lineRule="atLeast"/>
        <w:ind w:left="720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New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users: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point,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new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account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created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for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do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not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already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have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one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associated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email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address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(e.g.,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school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email)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Blackboard.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br/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br/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Existing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users: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already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have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account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under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email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address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that's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associated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account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(e.g.,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school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email),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new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account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not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created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for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clicking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take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existing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account.</w:t>
      </w:r>
    </w:p>
    <w:p w14:paraId="4DDF33D6" w14:textId="7A969D7F" w:rsidR="00CA7616" w:rsidRPr="00CA7616" w:rsidRDefault="00CA7616" w:rsidP="00CA7616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Settings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page,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can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update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title,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description,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rubric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types,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score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bounds.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Keep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mind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title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description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changes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made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here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only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appear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not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Blackboard.</w:t>
      </w:r>
      <w:r w:rsidR="00CC66F8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br/>
      </w:r>
    </w:p>
    <w:p w14:paraId="06D464E0" w14:textId="2CC5333D" w:rsidR="00CA7616" w:rsidRPr="00CA7616" w:rsidRDefault="00CA7616" w:rsidP="00CA7616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finished,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Update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Course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now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linked</w:t>
      </w:r>
      <w:proofErr w:type="gramEnd"/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can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access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Now,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it's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recommended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sync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roster.</w:t>
      </w:r>
    </w:p>
    <w:p w14:paraId="1D0FD2E0" w14:textId="22E0FD1F" w:rsidR="00CA7616" w:rsidRPr="00CA7616" w:rsidRDefault="00CA7616" w:rsidP="00BC3FA9">
      <w:pP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Syncing</w:t>
      </w:r>
      <w:r w:rsidR="00BC3FA9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roster</w:t>
      </w:r>
    </w:p>
    <w:p w14:paraId="23647DAD" w14:textId="4B760F98" w:rsidR="00BC3FA9" w:rsidRDefault="00CA7616" w:rsidP="00CC66F8">
      <w:pPr>
        <w:shd w:val="clear" w:color="auto" w:fill="FFFFFF"/>
        <w:spacing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only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able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sync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roster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for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courses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available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students.</w:t>
      </w:r>
    </w:p>
    <w:p w14:paraId="3B3F0386" w14:textId="639AD95D" w:rsidR="00CA7616" w:rsidRPr="00CA7616" w:rsidRDefault="00CA7616" w:rsidP="00CA7616">
      <w:pPr>
        <w:numPr>
          <w:ilvl w:val="0"/>
          <w:numId w:val="4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Navigate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accessing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from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Blackboard:</w:t>
      </w:r>
    </w:p>
    <w:p w14:paraId="7B770E05" w14:textId="1BD16FB5" w:rsidR="00CA7616" w:rsidRPr="00CA7616" w:rsidRDefault="00CA7616" w:rsidP="00CA7616">
      <w:pPr>
        <w:numPr>
          <w:ilvl w:val="1"/>
          <w:numId w:val="4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Select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Blackboard.</w:t>
      </w:r>
    </w:p>
    <w:p w14:paraId="2161D259" w14:textId="192D2827" w:rsidR="00CA7616" w:rsidRPr="00CA7616" w:rsidRDefault="00CA7616" w:rsidP="00CA7616">
      <w:pPr>
        <w:numPr>
          <w:ilvl w:val="1"/>
          <w:numId w:val="4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Select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Tools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using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Original</w:t>
      </w:r>
      <w:proofErr w:type="gramEnd"/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version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="00D70965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Books &amp; Tools</w:t>
      </w:r>
      <w:r w:rsidR="00D70965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Ultra.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40CF75FA" w14:textId="17F28D30" w:rsidR="00CA7616" w:rsidRPr="00CA7616" w:rsidRDefault="00CA7616" w:rsidP="00CA7616">
      <w:pPr>
        <w:numPr>
          <w:ilvl w:val="1"/>
          <w:numId w:val="4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Select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Gradescope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open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dashboard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view.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71EDC2E5" w14:textId="03848E76" w:rsidR="00CA7616" w:rsidRPr="00CA7616" w:rsidRDefault="00CA7616" w:rsidP="00CA7616">
      <w:pPr>
        <w:numPr>
          <w:ilvl w:val="0"/>
          <w:numId w:val="4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Expand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Gradescope’s</w:t>
      </w:r>
      <w:proofErr w:type="spellEnd"/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left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sidebar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isn’t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already)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select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Roster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495ACB8B" w14:textId="6185A6F7" w:rsidR="00CA7616" w:rsidRPr="00CA7616" w:rsidRDefault="00CA7616" w:rsidP="00CA7616">
      <w:pPr>
        <w:numPr>
          <w:ilvl w:val="0"/>
          <w:numId w:val="4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lastRenderedPageBreak/>
        <w:t>Select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Sync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Roster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bottom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page.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button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may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customized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institution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reflect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whatever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call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internally.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standard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text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display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Sync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***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Roster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3B3F732E" w14:textId="7EDFCC5D" w:rsidR="00CA7616" w:rsidRPr="00CA7616" w:rsidRDefault="00CA7616" w:rsidP="00CA7616">
      <w:pPr>
        <w:numPr>
          <w:ilvl w:val="0"/>
          <w:numId w:val="4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modal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appear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explaining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how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user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accounts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synced.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names,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emails,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student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IDs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auto-synced</w:t>
      </w:r>
      <w:proofErr w:type="gramEnd"/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from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User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roles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may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also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synced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depending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how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integration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was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initially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configured.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may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asked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to:</w:t>
      </w:r>
    </w:p>
    <w:p w14:paraId="0C3283D5" w14:textId="0B411B41" w:rsidR="00CA7616" w:rsidRPr="00CA7616" w:rsidRDefault="00CA7616" w:rsidP="00CA7616">
      <w:pPr>
        <w:numPr>
          <w:ilvl w:val="1"/>
          <w:numId w:val="4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Decide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whether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allow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automatically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email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users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notify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them</w:t>
      </w:r>
      <w:r w:rsidR="00CC66F8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have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been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added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08F826DF" w14:textId="025BCFC7" w:rsidR="00CA7616" w:rsidRPr="00CA7616" w:rsidRDefault="00CA7616" w:rsidP="00CA7616">
      <w:pPr>
        <w:numPr>
          <w:ilvl w:val="1"/>
          <w:numId w:val="4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Sync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Group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Set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Sections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-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Decide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whether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sync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group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from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Sections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field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roster.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option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only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appear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has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been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enabled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integration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settings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admin.</w:t>
      </w:r>
    </w:p>
    <w:p w14:paraId="32F7FE19" w14:textId="0728B1CA" w:rsidR="00CA7616" w:rsidRPr="00CA7616" w:rsidRDefault="00CA7616" w:rsidP="00CA7616">
      <w:pPr>
        <w:numPr>
          <w:ilvl w:val="2"/>
          <w:numId w:val="4"/>
        </w:numPr>
        <w:shd w:val="clear" w:color="auto" w:fill="F0F2F5"/>
        <w:spacing w:beforeAutospacing="1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Sections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field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roster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used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hyperlink r:id="rId8" w:anchor="grading_by_section" w:history="1"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grading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questions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by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section</w:t>
        </w:r>
      </w:hyperlink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added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column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data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exports.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6EDBCAB0" w14:textId="6D39C4E6" w:rsidR="00CA7616" w:rsidRPr="00CA7616" w:rsidRDefault="00CA7616" w:rsidP="00CA7616">
      <w:pPr>
        <w:shd w:val="clear" w:color="auto" w:fill="FFFFFF"/>
        <w:spacing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We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only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recommend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enabling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syncing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group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sets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sections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groups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associate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section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rosters.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</w:p>
    <w:p w14:paraId="00FBB854" w14:textId="724AD0E8" w:rsidR="00CA7616" w:rsidRPr="00CA7616" w:rsidRDefault="00CA7616" w:rsidP="00CA7616">
      <w:pPr>
        <w:numPr>
          <w:ilvl w:val="0"/>
          <w:numId w:val="5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Select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Sync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Roster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ready,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proofErr w:type="gramEnd"/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Cancel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change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mind.</w:t>
      </w:r>
    </w:p>
    <w:p w14:paraId="53DB21B1" w14:textId="19047438" w:rsidR="00CA7616" w:rsidRPr="00CA7616" w:rsidRDefault="00CA7616" w:rsidP="00BC3FA9">
      <w:pPr>
        <w:shd w:val="clear" w:color="auto" w:fill="FFFF00"/>
        <w:spacing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Remember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re-sync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users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added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dropped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within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Any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existing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submissions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assigned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dropped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preserved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</w:p>
    <w:p w14:paraId="18A85F77" w14:textId="17831CC0" w:rsidR="00CA7616" w:rsidRPr="00CA7616" w:rsidRDefault="00CA7616" w:rsidP="00CA7616">
      <w:pPr>
        <w:spacing w:before="100" w:beforeAutospacing="1" w:after="100" w:afterAutospacing="1"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View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edit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student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information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hovering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over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their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name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roster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selecting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Edit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Here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shown:</w:t>
      </w:r>
    </w:p>
    <w:p w14:paraId="0E632735" w14:textId="4AF802DB" w:rsidR="00CA7616" w:rsidRPr="00CA7616" w:rsidRDefault="00CA7616" w:rsidP="00CA7616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First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Name</w:t>
      </w:r>
    </w:p>
    <w:p w14:paraId="0CE3E0F7" w14:textId="387C3261" w:rsidR="00CA7616" w:rsidRPr="00CA7616" w:rsidRDefault="00CA7616" w:rsidP="00CA7616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Last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Name</w:t>
      </w:r>
    </w:p>
    <w:p w14:paraId="1D3A2CDD" w14:textId="41F9F619" w:rsidR="00CA7616" w:rsidRPr="00CA7616" w:rsidRDefault="00CA7616" w:rsidP="00CA7616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Email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Address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5BD7D88D" w14:textId="473D5DB3" w:rsidR="00CA7616" w:rsidRPr="00CA7616" w:rsidRDefault="00CA7616" w:rsidP="00CA7616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Student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ID</w:t>
      </w:r>
    </w:p>
    <w:p w14:paraId="029B70E5" w14:textId="5BD09058" w:rsidR="00CA7616" w:rsidRPr="00CA7616" w:rsidRDefault="00CA7616" w:rsidP="00CA7616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Section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Name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applicable)</w:t>
      </w:r>
    </w:p>
    <w:p w14:paraId="2046A23D" w14:textId="661531EC" w:rsidR="00CA7616" w:rsidRPr="00CA7616" w:rsidRDefault="00CA7616" w:rsidP="00CA7616">
      <w:pPr>
        <w:spacing w:beforeAutospacing="1" w:afterAutospacing="1"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Check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out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hyperlink r:id="rId9" w:anchor="adding_students_and_staff" w:history="1"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spacing w:val="-3"/>
            <w:kern w:val="0"/>
            <w:sz w:val="20"/>
            <w:szCs w:val="20"/>
            <w14:ligatures w14:val="none"/>
          </w:rPr>
          <w:t>Adding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spacing w:val="-3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spacing w:val="-3"/>
            <w:kern w:val="0"/>
            <w:sz w:val="20"/>
            <w:szCs w:val="20"/>
            <w14:ligatures w14:val="none"/>
          </w:rPr>
          <w:t>Students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spacing w:val="-3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spacing w:val="-3"/>
            <w:kern w:val="0"/>
            <w:sz w:val="20"/>
            <w:szCs w:val="20"/>
            <w14:ligatures w14:val="none"/>
          </w:rPr>
          <w:t>and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spacing w:val="-3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spacing w:val="-3"/>
            <w:kern w:val="0"/>
            <w:sz w:val="20"/>
            <w:szCs w:val="20"/>
            <w14:ligatures w14:val="none"/>
          </w:rPr>
          <w:t>Staff</w:t>
        </w:r>
      </w:hyperlink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guide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for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more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tips,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like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editing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roster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how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add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sections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manually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</w:p>
    <w:p w14:paraId="50CAB59C" w14:textId="5C049DD8" w:rsidR="00CA7616" w:rsidRPr="00CA7616" w:rsidRDefault="00CA7616" w:rsidP="00CA7616">
      <w:pPr>
        <w:spacing w:beforeAutospacing="1" w:afterAutospacing="1"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Having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issues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with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roster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sync?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hyperlink r:id="rId10" w:anchor="troubleshooting" w:history="1"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spacing w:val="-3"/>
            <w:kern w:val="0"/>
            <w:sz w:val="20"/>
            <w:szCs w:val="20"/>
            <w14:ligatures w14:val="none"/>
          </w:rPr>
          <w:t>Troubleshooting</w:t>
        </w:r>
      </w:hyperlink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section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page.</w:t>
      </w:r>
    </w:p>
    <w:p w14:paraId="2449D513" w14:textId="77777777" w:rsidR="00D70965" w:rsidRDefault="00D70965">
      <w:pP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br w:type="page"/>
      </w:r>
    </w:p>
    <w:p w14:paraId="0BA5FC0A" w14:textId="746A1238" w:rsidR="00CA7616" w:rsidRPr="00CA7616" w:rsidRDefault="00CA7616" w:rsidP="00CA7616">
      <w:pPr>
        <w:spacing w:before="100" w:beforeAutospacing="1" w:after="75"/>
        <w:outlineLvl w:val="2"/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lastRenderedPageBreak/>
        <w:t>Setting</w:t>
      </w:r>
      <w:r w:rsidR="00BC3FA9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up</w:t>
      </w:r>
      <w:r w:rsidR="00BC3FA9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assignments</w:t>
      </w:r>
    </w:p>
    <w:p w14:paraId="134E3D3C" w14:textId="29F071D8" w:rsidR="00CA7616" w:rsidRPr="00CA7616" w:rsidRDefault="00CA7616" w:rsidP="00D70965">
      <w:pPr>
        <w:numPr>
          <w:ilvl w:val="0"/>
          <w:numId w:val="7"/>
        </w:numPr>
        <w:shd w:val="clear" w:color="auto" w:fill="F0F2F5"/>
        <w:spacing w:before="100" w:beforeAutospacing="1" w:after="100" w:afterAutospacing="1" w:line="330" w:lineRule="atLeast"/>
        <w:ind w:right="-18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using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Original,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homepage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&gt;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Content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(left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sidebar)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&gt;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Build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Content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(header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bar)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&gt;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select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Gradescope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="00D70965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br/>
      </w:r>
      <w:r w:rsidR="00D70965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br/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Ultra,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homepage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&gt;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+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button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under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Content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&gt;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Content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Market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&gt;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two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buttons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&gt;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select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Assignment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launch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Gradescope.</w:t>
      </w:r>
    </w:p>
    <w:p w14:paraId="3B8FD5A1" w14:textId="5F196B5B" w:rsidR="00CA7616" w:rsidRPr="00CC66F8" w:rsidRDefault="00CA7616" w:rsidP="00CC66F8">
      <w:pPr>
        <w:shd w:val="clear" w:color="auto" w:fill="FFFFFF"/>
        <w:ind w:left="720"/>
        <w:rPr>
          <w:rFonts w:ascii="Verdana" w:eastAsia="Times New Roman" w:hAnsi="Verdana" w:cs="Times New Roman"/>
          <w:spacing w:val="-3"/>
          <w:kern w:val="0"/>
          <w:sz w:val="4"/>
          <w:szCs w:val="4"/>
          <w14:ligatures w14:val="none"/>
        </w:rPr>
      </w:pPr>
    </w:p>
    <w:p w14:paraId="1803491F" w14:textId="629FB912" w:rsidR="00CA7616" w:rsidRPr="00CA7616" w:rsidRDefault="00CA7616" w:rsidP="00D70965">
      <w:pPr>
        <w:numPr>
          <w:ilvl w:val="0"/>
          <w:numId w:val="7"/>
        </w:numPr>
        <w:shd w:val="clear" w:color="auto" w:fill="F0F2F5"/>
        <w:spacing w:after="100" w:afterAutospacing="1" w:line="330" w:lineRule="atLeast"/>
        <w:ind w:right="-18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launches,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dialog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box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about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assignment-linking.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Decide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whether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like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create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new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existing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have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course).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Then,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button.</w:t>
      </w:r>
    </w:p>
    <w:p w14:paraId="0B250421" w14:textId="33B4F33A" w:rsidR="00BC3FA9" w:rsidRDefault="00CA7616" w:rsidP="00CA7616">
      <w:pPr>
        <w:shd w:val="clear" w:color="auto" w:fill="FFFFFF"/>
        <w:spacing w:line="375" w:lineRule="atLeast"/>
        <w:ind w:left="720"/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link: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submissions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student-uploaded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it's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highly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recommended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before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releasing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can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easily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access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via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submissions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instructor-uploaded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it's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recommended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wait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until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you're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ready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publish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grades.</w:t>
      </w:r>
    </w:p>
    <w:p w14:paraId="3D8FAF82" w14:textId="55E08DE4" w:rsidR="00CA7616" w:rsidRPr="00CA7616" w:rsidRDefault="00CA7616" w:rsidP="00D70965">
      <w:pPr>
        <w:numPr>
          <w:ilvl w:val="0"/>
          <w:numId w:val="7"/>
        </w:numPr>
        <w:shd w:val="clear" w:color="auto" w:fill="F0F2F5"/>
        <w:spacing w:beforeAutospacing="1" w:afterAutospacing="1" w:line="330" w:lineRule="atLeast"/>
        <w:ind w:right="-18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updating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existing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can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get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assignment's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settings,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questions,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outline,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etc.,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from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Gradescope's</w:t>
      </w:r>
      <w:proofErr w:type="spellEnd"/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left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sidebar.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Save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updates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finished.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creating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new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next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choose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hyperlink r:id="rId11" w:tgtFrame="_blank" w:history="1"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assignment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type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and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settings</w:t>
        </w:r>
      </w:hyperlink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you've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chosen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settings,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Create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Assignment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take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Content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(Original)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Content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page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(Ultra)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now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direct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assignment.</w:t>
      </w:r>
      <w:r w:rsidR="00CC66F8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br/>
      </w:r>
    </w:p>
    <w:p w14:paraId="4C4CE4EB" w14:textId="6C47A0F4" w:rsidR="00CA7616" w:rsidRPr="00CA7616" w:rsidRDefault="00CA7616" w:rsidP="00D70965">
      <w:pPr>
        <w:numPr>
          <w:ilvl w:val="0"/>
          <w:numId w:val="7"/>
        </w:numPr>
        <w:shd w:val="clear" w:color="auto" w:fill="F0F2F5"/>
        <w:spacing w:beforeAutospacing="1" w:afterAutospacing="1" w:line="330" w:lineRule="atLeast"/>
        <w:ind w:right="-18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just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created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back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add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edit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outline,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questions,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autograder</w:t>
      </w:r>
      <w:proofErr w:type="spellEnd"/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file,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etc.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Check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out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suite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guides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hyperlink r:id="rId12" w:tgtFrame="_blank" w:history="1"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Assignment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Workflow</w:t>
        </w:r>
      </w:hyperlink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need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help.</w:t>
      </w:r>
    </w:p>
    <w:p w14:paraId="3CF6EB48" w14:textId="75A038A5" w:rsidR="00CA7616" w:rsidRPr="00CA7616" w:rsidRDefault="00CA7616" w:rsidP="00CA7616">
      <w:pPr>
        <w:shd w:val="clear" w:color="auto" w:fill="FFFFFF"/>
        <w:spacing w:line="375" w:lineRule="atLeast"/>
        <w:ind w:left="720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Once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linked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via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LTI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1.3,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name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synced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from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can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only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edited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not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Gradescope.</w:t>
      </w:r>
    </w:p>
    <w:p w14:paraId="67ACEFD0" w14:textId="17548ADF" w:rsidR="00CA7616" w:rsidRPr="00CA7616" w:rsidRDefault="00CA7616" w:rsidP="00D70965">
      <w:pPr>
        <w:numPr>
          <w:ilvl w:val="0"/>
          <w:numId w:val="7"/>
        </w:numPr>
        <w:shd w:val="clear" w:color="auto" w:fill="F0F2F5"/>
        <w:spacing w:before="100" w:beforeAutospacing="1" w:after="100" w:afterAutospacing="1" w:line="330" w:lineRule="atLeast"/>
        <w:ind w:right="-18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Save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work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finished.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student-uploaded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once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release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date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passes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able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submit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work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access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via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just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created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via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under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Tools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(Original)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="00D70965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Books &amp; Tools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(Ultra).</w:t>
      </w:r>
    </w:p>
    <w:p w14:paraId="68B94614" w14:textId="21605180" w:rsidR="00CA7616" w:rsidRPr="00CA7616" w:rsidRDefault="00CA7616" w:rsidP="00BC3FA9">
      <w:pP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lastRenderedPageBreak/>
        <w:t>Grading</w:t>
      </w:r>
      <w:r w:rsidR="00BC3FA9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submissions</w:t>
      </w:r>
    </w:p>
    <w:p w14:paraId="26C24EC0" w14:textId="009A3897" w:rsidR="00CA7616" w:rsidRPr="00CA7616" w:rsidRDefault="00CA7616" w:rsidP="00CA7616">
      <w:pPr>
        <w:numPr>
          <w:ilvl w:val="0"/>
          <w:numId w:val="8"/>
        </w:numPr>
        <w:spacing w:beforeAutospacing="1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Launch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like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from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homepage,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Tools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(Original)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="00D70965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Books &amp; Tools</w:t>
      </w:r>
      <w:r w:rsidR="00D70965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(Ultra),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Gradescope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launches,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Alternatively,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using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0075DB"/>
          <w:kern w:val="0"/>
          <w:sz w:val="20"/>
          <w:szCs w:val="20"/>
          <w14:ligatures w14:val="none"/>
        </w:rPr>
        <w:t>LTI</w:t>
      </w:r>
      <w:r w:rsidR="00BC3FA9">
        <w:rPr>
          <w:rFonts w:ascii="Verdana" w:eastAsia="Times New Roman" w:hAnsi="Verdana" w:cs="Times New Roman"/>
          <w:b/>
          <w:bCs/>
          <w:color w:val="0075DB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0075DB"/>
          <w:kern w:val="0"/>
          <w:sz w:val="20"/>
          <w:szCs w:val="20"/>
          <w14:ligatures w14:val="none"/>
        </w:rPr>
        <w:t>1.3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="00CC66F8" w:rsidRPr="00CC66F8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[Syracuse University is using LIT 1.3]</w:t>
      </w:r>
      <w:r w:rsidR="00CC66F8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created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direct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Content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(Original)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Course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Content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page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(Ultra),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can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taken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directly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Gradescope.</w:t>
      </w:r>
      <w:r w:rsidR="00D70965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br/>
      </w:r>
    </w:p>
    <w:p w14:paraId="0753DB4B" w14:textId="70B65D32" w:rsidR="00CA7616" w:rsidRPr="00CA7616" w:rsidRDefault="00CA7616" w:rsidP="00CA7616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open,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expand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Gradescope's</w:t>
      </w:r>
      <w:proofErr w:type="spellEnd"/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left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sidebar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isn't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already),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Grade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Submissions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D70965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br/>
      </w:r>
    </w:p>
    <w:p w14:paraId="532A32BA" w14:textId="77777777" w:rsidR="00D70965" w:rsidRPr="00D70965" w:rsidRDefault="00CA7616" w:rsidP="00BC3FA9">
      <w:pPr>
        <w:numPr>
          <w:ilvl w:val="0"/>
          <w:numId w:val="8"/>
        </w:numPr>
        <w:spacing w:beforeAutospacing="1" w:afterAutospacing="1" w:line="330" w:lineRule="atLeast"/>
        <w:ind w:right="-9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Once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that,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process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same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non-Blackboard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users,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check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out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detailed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article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hyperlink r:id="rId13" w:tgtFrame="_blank" w:history="1"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Grading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Submissions</w:t>
        </w:r>
      </w:hyperlink>
      <w:r w:rsidRPr="000B2060">
        <w:rPr>
          <w:rFonts w:ascii="Verdana" w:eastAsia="Times New Roman" w:hAnsi="Verdana" w:cs="Times New Roman"/>
          <w:color w:val="2F5496" w:themeColor="accent1" w:themeShade="BF"/>
          <w:kern w:val="0"/>
          <w:sz w:val="20"/>
          <w:szCs w:val="20"/>
          <w14:ligatures w14:val="none"/>
        </w:rPr>
        <w:t>.</w:t>
      </w:r>
    </w:p>
    <w:p w14:paraId="371080EC" w14:textId="206EBBE0" w:rsidR="00CA7616" w:rsidRPr="00CA7616" w:rsidRDefault="00CA7616" w:rsidP="00D70965">
      <w:pPr>
        <w:spacing w:beforeAutospacing="1" w:afterAutospacing="1" w:line="330" w:lineRule="atLeast"/>
        <w:ind w:left="720" w:right="-9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fldChar w:fldCharType="begin"/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instrText xml:space="preserve"> INCLUDEPICTURE "/Users/lalvut/Library/Group Containers/UBF8T346G9.ms/WebArchiveCopyPasteTempFiles/com.microsoft.Word/bb-gscope-instructor-grading-submissions.png" \* MERGEFORMATINET </w:instrTex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fldChar w:fldCharType="separate"/>
      </w:r>
      <w:r w:rsidRPr="00BC3FA9">
        <w:rPr>
          <w:rFonts w:ascii="Verdana" w:eastAsia="Times New Roman" w:hAnsi="Verdana" w:cs="Times New Roman"/>
          <w:noProof/>
          <w:kern w:val="0"/>
          <w:sz w:val="20"/>
          <w:szCs w:val="20"/>
          <w14:ligatures w14:val="none"/>
        </w:rPr>
        <w:drawing>
          <wp:inline distT="0" distB="0" distL="0" distR="0" wp14:anchorId="74B19EA8" wp14:editId="3709A6B8">
            <wp:extent cx="4049898" cy="2546763"/>
            <wp:effectExtent l="0" t="0" r="1905" b="6350"/>
            <wp:docPr id="1863342513" name="Picture 2" descr="Instructor grading submission in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or grading submission in Blackbo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69" cy="255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fldChar w:fldCharType="end"/>
      </w:r>
    </w:p>
    <w:p w14:paraId="0F2EABD0" w14:textId="3CFC5D57" w:rsidR="00CA7616" w:rsidRPr="00CA7616" w:rsidRDefault="00BC3FA9" w:rsidP="00CA7616">
      <w:pPr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513CB168" w14:textId="77777777" w:rsidR="00D70965" w:rsidRDefault="00D70965">
      <w:pP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br w:type="page"/>
      </w:r>
    </w:p>
    <w:p w14:paraId="0C820862" w14:textId="3779A85C" w:rsidR="00CA7616" w:rsidRPr="00CA7616" w:rsidRDefault="00CA7616" w:rsidP="00BC3FA9">
      <w:pPr>
        <w:spacing w:after="75"/>
        <w:outlineLvl w:val="2"/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lastRenderedPageBreak/>
        <w:t>Posting</w:t>
      </w:r>
      <w:r w:rsidR="00BC3FA9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grades</w:t>
      </w:r>
    </w:p>
    <w:p w14:paraId="73884574" w14:textId="3C2FFEA2" w:rsidR="00CA7616" w:rsidRPr="00CA7616" w:rsidRDefault="00CA7616" w:rsidP="00CA7616">
      <w:pPr>
        <w:shd w:val="clear" w:color="auto" w:fill="FFFFFF"/>
        <w:spacing w:line="375" w:lineRule="atLeast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Troubleshooting: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encounter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any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issues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while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trying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post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from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please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troubleshooting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section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grade-posting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issues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end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this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article.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solutions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don't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work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problem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you're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trying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solve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isn't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listed,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please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contact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hyperlink r:id="rId15" w:tgtFrame="_blank" w:history="1"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spacing w:val="-3"/>
            <w:kern w:val="0"/>
            <w:sz w:val="20"/>
            <w:szCs w:val="20"/>
            <w14:ligatures w14:val="none"/>
          </w:rPr>
          <w:t>help@gradescope.com</w:t>
        </w:r>
      </w:hyperlink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.</w:t>
      </w:r>
    </w:p>
    <w:p w14:paraId="1275F73F" w14:textId="502341C2" w:rsidR="00CA7616" w:rsidRPr="00CA7616" w:rsidRDefault="00CA7616" w:rsidP="00CA7616">
      <w:pPr>
        <w:numPr>
          <w:ilvl w:val="0"/>
          <w:numId w:val="9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First,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make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sure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you've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synced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roster.</w:t>
      </w:r>
      <w:r w:rsidR="00CC66F8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br/>
      </w:r>
    </w:p>
    <w:p w14:paraId="529ADCD0" w14:textId="22F88642" w:rsidR="00CA7616" w:rsidRPr="00CA7616" w:rsidRDefault="00CA7616" w:rsidP="00CA7616">
      <w:pPr>
        <w:numPr>
          <w:ilvl w:val="0"/>
          <w:numId w:val="9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launch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expand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left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sidebar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isn't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already)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Review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Grades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Review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page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scroll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down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Post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Blackboard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</w:p>
    <w:p w14:paraId="1A1608DB" w14:textId="29092EC8" w:rsidR="00CA7616" w:rsidRPr="00CA7616" w:rsidRDefault="00CA7616" w:rsidP="00CA7616">
      <w:pPr>
        <w:shd w:val="clear" w:color="auto" w:fill="F0F2F5"/>
        <w:spacing w:before="100" w:beforeAutospacing="1" w:after="100" w:afterAutospacing="1" w:line="330" w:lineRule="atLeast"/>
        <w:ind w:left="720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fldChar w:fldCharType="begin"/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instrText xml:space="preserve"> INCLUDEPICTURE "/Users/lalvut/Library/Group Containers/UBF8T346G9.ms/WebArchiveCopyPasteTempFiles/com.microsoft.Word/bb-gscope-instructor-posting-gradi.png" \* MERGEFORMATINET </w:instrTex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fldChar w:fldCharType="separate"/>
      </w:r>
      <w:r w:rsidRPr="00BC3FA9">
        <w:rPr>
          <w:rFonts w:ascii="Verdana" w:eastAsia="Times New Roman" w:hAnsi="Verdana" w:cs="Times New Roman"/>
          <w:noProof/>
          <w:kern w:val="0"/>
          <w:sz w:val="20"/>
          <w:szCs w:val="20"/>
          <w14:ligatures w14:val="none"/>
        </w:rPr>
        <w:drawing>
          <wp:inline distT="0" distB="0" distL="0" distR="0" wp14:anchorId="5D207E54" wp14:editId="69381A1F">
            <wp:extent cx="5943600" cy="2449195"/>
            <wp:effectExtent l="0" t="0" r="0" b="1905"/>
            <wp:docPr id="1070782802" name="Picture 1" descr="Instructor posting Gradescope grades to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or posting Gradescope grades to Blackboar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fldChar w:fldCharType="end"/>
      </w:r>
    </w:p>
    <w:p w14:paraId="5A5E859C" w14:textId="29008FBD" w:rsidR="00CA7616" w:rsidRPr="00CA7616" w:rsidRDefault="00CA7616" w:rsidP="00CA7616">
      <w:pPr>
        <w:numPr>
          <w:ilvl w:val="0"/>
          <w:numId w:val="9"/>
        </w:numPr>
        <w:shd w:val="clear" w:color="auto" w:fill="F0F2F5"/>
        <w:spacing w:before="100" w:beforeAutospacing="1" w:after="100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dialog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box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appears,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Post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Grades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These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now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appear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gradebook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Keep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mind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posting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only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post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students'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final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scores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from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corresponding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column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gradebook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item.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Only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for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fully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submissions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(which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have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checkmark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column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Review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page)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posted.</w:t>
      </w:r>
    </w:p>
    <w:p w14:paraId="77389985" w14:textId="03AE9BA8" w:rsidR="00CA7616" w:rsidRDefault="00CA7616" w:rsidP="00CA7616">
      <w:pPr>
        <w:shd w:val="clear" w:color="auto" w:fill="FFFFFF"/>
        <w:spacing w:beforeAutospacing="1" w:afterAutospacing="1" w:line="375" w:lineRule="atLeast"/>
        <w:ind w:left="720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don't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a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Post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button: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Blackboard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course.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assignment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link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there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launch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it.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Review</w:t>
      </w:r>
      <w:r w:rsidR="00BC3FA9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spacing w:val="-3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(left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sidebar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Gradescope).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Post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button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should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be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footer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of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Review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page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now.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didn't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work,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contact</w:t>
      </w:r>
      <w:r w:rsidR="00BC3FA9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hyperlink r:id="rId17" w:history="1"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spacing w:val="-3"/>
            <w:kern w:val="0"/>
            <w:sz w:val="20"/>
            <w:szCs w:val="20"/>
            <w14:ligatures w14:val="none"/>
          </w:rPr>
          <w:t>help@gradescope.com</w:t>
        </w:r>
      </w:hyperlink>
      <w:r w:rsidRPr="00CA7616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.</w:t>
      </w:r>
    </w:p>
    <w:p w14:paraId="6FC2AB14" w14:textId="77777777" w:rsidR="005348F4" w:rsidRPr="00CA7616" w:rsidRDefault="005348F4" w:rsidP="00CA7616">
      <w:pPr>
        <w:shd w:val="clear" w:color="auto" w:fill="FFFFFF"/>
        <w:spacing w:beforeAutospacing="1" w:afterAutospacing="1" w:line="375" w:lineRule="atLeast"/>
        <w:ind w:left="720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</w:p>
    <w:p w14:paraId="51667A14" w14:textId="20AF4B6A" w:rsidR="00CA7616" w:rsidRPr="00CA7616" w:rsidRDefault="00CA7616" w:rsidP="00CA7616">
      <w:pPr>
        <w:numPr>
          <w:ilvl w:val="0"/>
          <w:numId w:val="9"/>
        </w:numPr>
        <w:shd w:val="clear" w:color="auto" w:fill="F0F2F5"/>
        <w:spacing w:beforeAutospacing="1" w:afterAutospacing="1" w:line="330" w:lineRule="atLeast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lastRenderedPageBreak/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want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also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their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graded,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annotated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submissions,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question-by-question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scores,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rubrics,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and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feedback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Publish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button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you'd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like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click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Compose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Email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button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bottom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of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Review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page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in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Gradescope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alert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via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email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that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their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are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now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visible.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To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what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your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students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will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see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when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they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view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their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grades,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check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out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the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article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on</w:t>
      </w:r>
      <w:r w:rsidR="00BC3FA9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 xml:space="preserve"> </w:t>
      </w:r>
      <w:hyperlink r:id="rId18" w:tgtFrame="_blank" w:history="1"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Using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Gradescope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with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Blackboard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as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a</w:t>
        </w:r>
        <w:r w:rsidR="00BC3FA9"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 xml:space="preserve"> </w:t>
        </w:r>
        <w:r w:rsidRPr="000B2060">
          <w:rPr>
            <w:rFonts w:ascii="Verdana" w:eastAsia="Times New Roman" w:hAnsi="Verdana" w:cs="Times New Roman"/>
            <w:b/>
            <w:bCs/>
            <w:color w:val="2F5496" w:themeColor="accent1" w:themeShade="BF"/>
            <w:kern w:val="0"/>
            <w:sz w:val="20"/>
            <w:szCs w:val="20"/>
            <w14:ligatures w14:val="none"/>
          </w:rPr>
          <w:t>Student.</w:t>
        </w:r>
      </w:hyperlink>
    </w:p>
    <w:p w14:paraId="1D73951C" w14:textId="1A2A15DB" w:rsidR="009C7493" w:rsidRDefault="009C7493">
      <w:pP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</w:p>
    <w:p w14:paraId="6100C2F2" w14:textId="0DC0185E" w:rsidR="00CA7616" w:rsidRPr="00CA7616" w:rsidRDefault="00CA7616" w:rsidP="00CA7616">
      <w:pPr>
        <w:spacing w:before="100" w:beforeAutospacing="1" w:after="75"/>
        <w:outlineLvl w:val="2"/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Troubleshooting</w:t>
      </w:r>
    </w:p>
    <w:p w14:paraId="7543A589" w14:textId="01BB588B" w:rsidR="00CA7616" w:rsidRPr="00CA7616" w:rsidRDefault="00CA7616" w:rsidP="00CA7616">
      <w:pPr>
        <w:spacing w:before="100" w:beforeAutospacing="1" w:after="75"/>
        <w:outlineLvl w:val="3"/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Roster-syncing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issues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5392"/>
      </w:tblGrid>
      <w:tr w:rsidR="00CA7616" w:rsidRPr="00CA7616" w14:paraId="6E005F6B" w14:textId="77777777" w:rsidTr="00BC3FA9">
        <w:tc>
          <w:tcPr>
            <w:tcW w:w="3952" w:type="dxa"/>
            <w:tcBorders>
              <w:left w:val="single" w:sz="6" w:space="0" w:color="F0F0F0"/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F3280FD" w14:textId="77777777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Issue</w:t>
            </w:r>
          </w:p>
        </w:tc>
        <w:tc>
          <w:tcPr>
            <w:tcW w:w="5392" w:type="dxa"/>
            <w:tcBorders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8B4C72" w14:textId="77777777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Solution</w:t>
            </w:r>
          </w:p>
        </w:tc>
      </w:tr>
      <w:tr w:rsidR="00CA7616" w:rsidRPr="00CA7616" w14:paraId="322D5520" w14:textId="77777777" w:rsidTr="00BC3FA9">
        <w:tc>
          <w:tcPr>
            <w:tcW w:w="3952" w:type="dxa"/>
            <w:tcBorders>
              <w:left w:val="single" w:sz="6" w:space="0" w:color="F0F0F0"/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5979F1" w14:textId="7EE503E5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can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only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sync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part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of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my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roster.</w:t>
            </w:r>
          </w:p>
        </w:tc>
        <w:tc>
          <w:tcPr>
            <w:tcW w:w="5392" w:type="dxa"/>
            <w:tcBorders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A7E5F2" w14:textId="50B48F41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If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some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members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of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your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course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can’t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synced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along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with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rest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of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your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roster,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most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likely,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these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members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do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not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have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email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address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associated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with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their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account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Blackboard.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fix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issue,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either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ask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course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members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or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your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Blackboard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admin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add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email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addresses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accounts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Blackboard.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re-sync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roster.</w:t>
            </w:r>
          </w:p>
        </w:tc>
      </w:tr>
      <w:tr w:rsidR="00CA7616" w:rsidRPr="00CA7616" w14:paraId="44002E9B" w14:textId="77777777" w:rsidTr="00BC3FA9">
        <w:tc>
          <w:tcPr>
            <w:tcW w:w="3952" w:type="dxa"/>
            <w:tcBorders>
              <w:left w:val="single" w:sz="6" w:space="0" w:color="F0F0F0"/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2768CC" w14:textId="70F3DD12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can't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sync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my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roster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at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all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5392" w:type="dxa"/>
            <w:tcBorders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EC081D" w14:textId="1374F6E8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Please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contact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hyperlink r:id="rId19" w:tgtFrame="_blank" w:history="1">
              <w:r w:rsidRPr="002536B7">
                <w:rPr>
                  <w:rFonts w:ascii="Verdana" w:eastAsia="Times New Roman" w:hAnsi="Verdana" w:cs="Times New Roman"/>
                  <w:b/>
                  <w:bCs/>
                  <w:color w:val="2F5496" w:themeColor="accent1" w:themeShade="BF"/>
                  <w:spacing w:val="-3"/>
                  <w:kern w:val="0"/>
                  <w:sz w:val="20"/>
                  <w:szCs w:val="20"/>
                  <w14:ligatures w14:val="none"/>
                </w:rPr>
                <w:t>help@gradescope.com</w:t>
              </w:r>
            </w:hyperlink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CA7616" w:rsidRPr="00CA7616" w14:paraId="76655638" w14:textId="77777777" w:rsidTr="00BC3FA9">
        <w:tc>
          <w:tcPr>
            <w:tcW w:w="3952" w:type="dxa"/>
            <w:tcBorders>
              <w:left w:val="single" w:sz="6" w:space="0" w:color="F0F0F0"/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08C3A1" w14:textId="5AC509FB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After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unlink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Blackboard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course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from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Gradescope,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initially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synced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roster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will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remain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on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Roster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page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even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after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link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new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course.</w:t>
            </w:r>
          </w:p>
        </w:tc>
        <w:tc>
          <w:tcPr>
            <w:tcW w:w="5392" w:type="dxa"/>
            <w:tcBorders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45D0BB" w14:textId="104666ED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Please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contact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hyperlink r:id="rId20" w:history="1">
              <w:r w:rsidRPr="002536B7">
                <w:rPr>
                  <w:rFonts w:ascii="Verdana" w:eastAsia="Times New Roman" w:hAnsi="Verdana" w:cs="Times New Roman"/>
                  <w:b/>
                  <w:bCs/>
                  <w:color w:val="2F5496" w:themeColor="accent1" w:themeShade="BF"/>
                  <w:spacing w:val="-3"/>
                  <w:kern w:val="0"/>
                  <w:sz w:val="20"/>
                  <w:szCs w:val="20"/>
                  <w14:ligatures w14:val="none"/>
                </w:rPr>
                <w:t>help@gradescope.com</w:t>
              </w:r>
            </w:hyperlink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have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excess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students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removed.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Alternatively,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if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there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are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no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assignments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within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course,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you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can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delete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and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create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new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one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link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with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Gradescope.</w:t>
            </w:r>
          </w:p>
        </w:tc>
      </w:tr>
    </w:tbl>
    <w:p w14:paraId="36676139" w14:textId="762C072B" w:rsidR="00BC3FA9" w:rsidRDefault="00BC3FA9">
      <w:pPr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</w:pPr>
    </w:p>
    <w:p w14:paraId="034B7FAC" w14:textId="77777777" w:rsidR="005348F4" w:rsidRDefault="005348F4">
      <w:pPr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br w:type="page"/>
      </w:r>
    </w:p>
    <w:p w14:paraId="28A99CB4" w14:textId="5B952223" w:rsidR="00CA7616" w:rsidRPr="00CA7616" w:rsidRDefault="00CA7616" w:rsidP="00CA7616">
      <w:pPr>
        <w:spacing w:before="100" w:beforeAutospacing="1" w:after="75"/>
        <w:outlineLvl w:val="3"/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lastRenderedPageBreak/>
        <w:t>Grade-posting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issues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6382"/>
      </w:tblGrid>
      <w:tr w:rsidR="00CA7616" w:rsidRPr="00CA7616" w14:paraId="1EE4C269" w14:textId="77777777" w:rsidTr="00BC3FA9">
        <w:tc>
          <w:tcPr>
            <w:tcW w:w="2962" w:type="dxa"/>
            <w:tcBorders>
              <w:left w:val="single" w:sz="6" w:space="0" w:color="F0F0F0"/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ED70B2" w14:textId="77777777" w:rsidR="00CA7616" w:rsidRPr="00CA7616" w:rsidRDefault="00CA7616" w:rsidP="00BC3FA9">
            <w:pPr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Issues</w:t>
            </w:r>
          </w:p>
        </w:tc>
        <w:tc>
          <w:tcPr>
            <w:tcW w:w="6382" w:type="dxa"/>
            <w:tcBorders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092531" w14:textId="77777777" w:rsidR="00CA7616" w:rsidRPr="00CA7616" w:rsidRDefault="00CA7616" w:rsidP="00BC3FA9">
            <w:pPr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Solutions</w:t>
            </w:r>
          </w:p>
        </w:tc>
      </w:tr>
      <w:tr w:rsidR="00CA7616" w:rsidRPr="00CA7616" w14:paraId="774DC729" w14:textId="77777777" w:rsidTr="00BC3FA9">
        <w:tc>
          <w:tcPr>
            <w:tcW w:w="2962" w:type="dxa"/>
            <w:tcBorders>
              <w:left w:val="single" w:sz="6" w:space="0" w:color="F0F0F0"/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03086A" w14:textId="073B14BF" w:rsidR="00CA7616" w:rsidRPr="00CA7616" w:rsidRDefault="00CA7616" w:rsidP="00BC3FA9">
            <w:pPr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can't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post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grades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from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Gradescope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Blackboard.</w:t>
            </w:r>
          </w:p>
        </w:tc>
        <w:tc>
          <w:tcPr>
            <w:tcW w:w="6382" w:type="dxa"/>
            <w:tcBorders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66B549" w14:textId="657EF4A6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Re-sync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roster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in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Gradescope.</w:t>
            </w:r>
          </w:p>
          <w:p w14:paraId="43455EC7" w14:textId="37A86A96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Next,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go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your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Review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Grades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page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in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Gradescope.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Make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sure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teal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checkmark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appears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for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each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student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in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Graded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column.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If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student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is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missing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checkmark,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but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they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submitted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work,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go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Manage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Submissions,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open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their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submission,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and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make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sure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you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gave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them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score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on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every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question.</w:t>
            </w:r>
          </w:p>
          <w:p w14:paraId="5751C70B" w14:textId="151552CF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Then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click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Post</w:t>
            </w:r>
            <w:r w:rsidR="00BC3FA9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Grades</w:t>
            </w:r>
            <w:r w:rsidR="00BC3FA9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Blackboard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again.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If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that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doesn't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work,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please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contact</w:t>
            </w:r>
            <w:r w:rsidR="00BC3FA9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hyperlink r:id="rId21" w:tgtFrame="_blank" w:history="1">
              <w:r w:rsidRPr="002536B7">
                <w:rPr>
                  <w:rFonts w:ascii="Verdana" w:eastAsia="Times New Roman" w:hAnsi="Verdana" w:cs="Times New Roman"/>
                  <w:b/>
                  <w:bCs/>
                  <w:color w:val="2F5496" w:themeColor="accent1" w:themeShade="BF"/>
                  <w:kern w:val="0"/>
                  <w:sz w:val="20"/>
                  <w:szCs w:val="20"/>
                  <w14:ligatures w14:val="none"/>
                </w:rPr>
                <w:t>help@gradescope.com</w:t>
              </w:r>
            </w:hyperlink>
            <w:r w:rsidRPr="002536B7">
              <w:rPr>
                <w:rFonts w:ascii="Verdana" w:eastAsia="Times New Roman" w:hAnsi="Verdana" w:cs="Times New Roman"/>
                <w:color w:val="2F5496" w:themeColor="accent1" w:themeShade="BF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</w:tbl>
    <w:p w14:paraId="255ED3B2" w14:textId="026D8CA1" w:rsidR="009C7493" w:rsidRDefault="009C7493">
      <w:pPr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</w:pPr>
    </w:p>
    <w:p w14:paraId="7DDE6BBF" w14:textId="64261E21" w:rsidR="00CA7616" w:rsidRPr="00CA7616" w:rsidRDefault="00CA7616" w:rsidP="00CA7616">
      <w:pPr>
        <w:spacing w:before="100" w:beforeAutospacing="1" w:after="75"/>
        <w:outlineLvl w:val="3"/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Embedded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window</w:t>
      </w:r>
      <w:r w:rsidR="00BC3FA9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issues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6376"/>
      </w:tblGrid>
      <w:tr w:rsidR="00CA7616" w:rsidRPr="00CA7616" w14:paraId="52B31217" w14:textId="77777777" w:rsidTr="00BC3FA9">
        <w:tc>
          <w:tcPr>
            <w:tcW w:w="4492" w:type="dxa"/>
            <w:tcBorders>
              <w:left w:val="single" w:sz="6" w:space="0" w:color="F0F0F0"/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D88854" w14:textId="77777777" w:rsidR="00CA7616" w:rsidRPr="00CA7616" w:rsidRDefault="00CA7616" w:rsidP="00BC3FA9">
            <w:pPr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Issues</w:t>
            </w:r>
          </w:p>
        </w:tc>
        <w:tc>
          <w:tcPr>
            <w:tcW w:w="4852" w:type="dxa"/>
            <w:tcBorders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F2E7CB" w14:textId="77777777" w:rsidR="00CA7616" w:rsidRPr="00CA7616" w:rsidRDefault="00CA7616" w:rsidP="00BC3FA9">
            <w:pPr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Solutions</w:t>
            </w:r>
          </w:p>
        </w:tc>
      </w:tr>
      <w:tr w:rsidR="00CA7616" w:rsidRPr="00CA7616" w14:paraId="46F0DC01" w14:textId="77777777" w:rsidTr="00BC3FA9">
        <w:tc>
          <w:tcPr>
            <w:tcW w:w="4492" w:type="dxa"/>
            <w:tcBorders>
              <w:left w:val="single" w:sz="6" w:space="0" w:color="F0F0F0"/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C9D0CD" w14:textId="158C6C6D" w:rsidR="00CA7616" w:rsidRPr="00CA7616" w:rsidRDefault="00CA7616" w:rsidP="00BC3FA9">
            <w:pPr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Gradescope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doesn’t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appear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embedded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window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when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use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Safari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browser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852" w:type="dxa"/>
            <w:tcBorders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5C1725" w14:textId="63C4890D" w:rsidR="00CA7616" w:rsidRPr="00CA7616" w:rsidRDefault="00CA7616" w:rsidP="00BC3FA9">
            <w:pPr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use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Gradescope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embedded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window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within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Blackboard,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select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Preferences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from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Safari’s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settings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and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ensure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Prevent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cross-site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tracking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unchecked.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CA7616" w:rsidRPr="00CA7616" w14:paraId="7AD06269" w14:textId="77777777" w:rsidTr="00BC3FA9">
        <w:tc>
          <w:tcPr>
            <w:tcW w:w="4492" w:type="dxa"/>
            <w:tcBorders>
              <w:left w:val="single" w:sz="6" w:space="0" w:color="F0F0F0"/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34EC0E" w14:textId="12D7DEC3" w:rsidR="00CA7616" w:rsidRPr="00CA7616" w:rsidRDefault="00CA7616" w:rsidP="00BC3FA9">
            <w:pPr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Gradescope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doesn’t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appear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embedded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window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when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use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Chrome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incognito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mode</w:t>
            </w:r>
          </w:p>
        </w:tc>
        <w:tc>
          <w:tcPr>
            <w:tcW w:w="4852" w:type="dxa"/>
            <w:tcBorders>
              <w:bottom w:val="single" w:sz="6" w:space="0" w:color="F0F0F0"/>
              <w:right w:val="single" w:sz="6" w:space="0" w:color="F0F0F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5098D3" w14:textId="3C610EE4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Third-party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cookies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may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blocked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which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will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prevent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this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functionality.</w:t>
            </w:r>
          </w:p>
          <w:p w14:paraId="5D0391EB" w14:textId="0237DE03" w:rsidR="00CA7616" w:rsidRPr="00CA7616" w:rsidRDefault="00CA7616" w:rsidP="00BC3FA9">
            <w:pPr>
              <w:spacing w:after="120"/>
              <w:ind w:right="-16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temporarily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enable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third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party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cookies,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select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eye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icon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on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right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of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URL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address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bar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when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you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attempt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launch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Gradescope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LTI.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modal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will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appear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where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you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can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select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"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Site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not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working?"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and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Allow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cookies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.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This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setting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will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reset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when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you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restart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your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browser.</w:t>
            </w:r>
          </w:p>
          <w:p w14:paraId="6D01D835" w14:textId="1184EE41" w:rsidR="00CA7616" w:rsidRPr="00CA7616" w:rsidRDefault="00CA7616" w:rsidP="00BC3FA9">
            <w:pPr>
              <w:spacing w:after="120"/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</w:pP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permanently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allow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third-party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cookies,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go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hyperlink r:id="rId22" w:history="1">
              <w:r w:rsidRPr="00CA7616">
                <w:rPr>
                  <w:rFonts w:ascii="Verdana" w:eastAsia="Times New Roman" w:hAnsi="Verdana" w:cs="Times New Roman"/>
                  <w:b/>
                  <w:bCs/>
                  <w:color w:val="0075DB"/>
                  <w:spacing w:val="-3"/>
                  <w:kern w:val="0"/>
                  <w:sz w:val="20"/>
                  <w:szCs w:val="20"/>
                  <w14:ligatures w14:val="none"/>
                </w:rPr>
                <w:t>https://support.google.com/chrome/answer/95647</w:t>
              </w:r>
            </w:hyperlink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.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Select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Privacy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and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security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and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Cookies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and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other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site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data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.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Here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you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will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be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able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Allow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all</w:t>
            </w:r>
            <w:r w:rsidR="00BC3FA9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b/>
                <w:bCs/>
                <w:spacing w:val="-3"/>
                <w:kern w:val="0"/>
                <w:sz w:val="20"/>
                <w:szCs w:val="20"/>
                <w14:ligatures w14:val="none"/>
              </w:rPr>
              <w:t>cookies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.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This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setting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will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remain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unless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you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return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to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the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settings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and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disable</w:t>
            </w:r>
            <w:r w:rsidR="00BC3FA9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A7616">
              <w:rPr>
                <w:rFonts w:ascii="Verdana" w:eastAsia="Times New Roman" w:hAnsi="Verdana" w:cs="Times New Roman"/>
                <w:spacing w:val="-3"/>
                <w:kern w:val="0"/>
                <w:sz w:val="20"/>
                <w:szCs w:val="20"/>
                <w14:ligatures w14:val="none"/>
              </w:rPr>
              <w:t>it.</w:t>
            </w:r>
          </w:p>
        </w:tc>
      </w:tr>
    </w:tbl>
    <w:p w14:paraId="22D6B0C8" w14:textId="77777777" w:rsidR="00CD31D3" w:rsidRPr="00BC3FA9" w:rsidRDefault="00CD31D3" w:rsidP="00BC3FA9">
      <w:pPr>
        <w:spacing w:before="100" w:beforeAutospacing="1" w:after="75"/>
        <w:outlineLvl w:val="2"/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</w:p>
    <w:sectPr w:rsidR="00CD31D3" w:rsidRPr="00BC3FA9" w:rsidSect="00BC3FA9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1910" w14:textId="77777777" w:rsidR="00A01687" w:rsidRDefault="00A01687" w:rsidP="00BC3FA9">
      <w:r>
        <w:separator/>
      </w:r>
    </w:p>
  </w:endnote>
  <w:endnote w:type="continuationSeparator" w:id="0">
    <w:p w14:paraId="776DA808" w14:textId="77777777" w:rsidR="00A01687" w:rsidRDefault="00A01687" w:rsidP="00B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9260912"/>
      <w:docPartObj>
        <w:docPartGallery w:val="Page Numbers (Bottom of Page)"/>
        <w:docPartUnique/>
      </w:docPartObj>
    </w:sdtPr>
    <w:sdtContent>
      <w:p w14:paraId="217B7A76" w14:textId="72DF2CAE" w:rsidR="00BC3FA9" w:rsidRDefault="00BC3FA9" w:rsidP="009D08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9AB187" w14:textId="77777777" w:rsidR="00BC3FA9" w:rsidRDefault="00BC3FA9" w:rsidP="00BC3F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0070619"/>
      <w:docPartObj>
        <w:docPartGallery w:val="Page Numbers (Bottom of Page)"/>
        <w:docPartUnique/>
      </w:docPartObj>
    </w:sdtPr>
    <w:sdtContent>
      <w:p w14:paraId="25BE4E0D" w14:textId="05DF8630" w:rsidR="00BC3FA9" w:rsidRDefault="00BC3FA9" w:rsidP="009D08F5">
        <w:pPr>
          <w:pStyle w:val="Footer"/>
          <w:framePr w:wrap="none" w:vAnchor="text" w:hAnchor="margin" w:xAlign="right" w:y="1"/>
          <w:rPr>
            <w:rStyle w:val="PageNumber"/>
          </w:rPr>
        </w:pPr>
        <w:r w:rsidRPr="00BC3FA9">
          <w:rPr>
            <w:rStyle w:val="PageNumber"/>
            <w:sz w:val="20"/>
            <w:szCs w:val="20"/>
          </w:rPr>
          <w:fldChar w:fldCharType="begin"/>
        </w:r>
        <w:r w:rsidRPr="00BC3FA9">
          <w:rPr>
            <w:rStyle w:val="PageNumber"/>
            <w:sz w:val="20"/>
            <w:szCs w:val="20"/>
          </w:rPr>
          <w:instrText xml:space="preserve"> PAGE </w:instrText>
        </w:r>
        <w:r w:rsidRPr="00BC3FA9">
          <w:rPr>
            <w:rStyle w:val="PageNumber"/>
            <w:sz w:val="20"/>
            <w:szCs w:val="20"/>
          </w:rPr>
          <w:fldChar w:fldCharType="separate"/>
        </w:r>
        <w:r w:rsidRPr="00BC3FA9">
          <w:rPr>
            <w:rStyle w:val="PageNumber"/>
            <w:noProof/>
            <w:sz w:val="20"/>
            <w:szCs w:val="20"/>
          </w:rPr>
          <w:t>10</w:t>
        </w:r>
        <w:r w:rsidRPr="00BC3FA9">
          <w:rPr>
            <w:rStyle w:val="PageNumber"/>
            <w:sz w:val="20"/>
            <w:szCs w:val="20"/>
          </w:rPr>
          <w:fldChar w:fldCharType="end"/>
        </w:r>
      </w:p>
    </w:sdtContent>
  </w:sdt>
  <w:p w14:paraId="383C3015" w14:textId="77777777" w:rsidR="00BC3FA9" w:rsidRDefault="00BC3FA9" w:rsidP="00BC3F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6008" w14:textId="77777777" w:rsidR="00A01687" w:rsidRDefault="00A01687" w:rsidP="00BC3FA9">
      <w:r>
        <w:separator/>
      </w:r>
    </w:p>
  </w:footnote>
  <w:footnote w:type="continuationSeparator" w:id="0">
    <w:p w14:paraId="2F9DEACA" w14:textId="77777777" w:rsidR="00A01687" w:rsidRDefault="00A01687" w:rsidP="00BC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D26"/>
    <w:multiLevelType w:val="multilevel"/>
    <w:tmpl w:val="3D6C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551F"/>
    <w:multiLevelType w:val="multilevel"/>
    <w:tmpl w:val="BAB0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938A6"/>
    <w:multiLevelType w:val="multilevel"/>
    <w:tmpl w:val="EAC2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E6692"/>
    <w:multiLevelType w:val="multilevel"/>
    <w:tmpl w:val="9E0E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6696E"/>
    <w:multiLevelType w:val="multilevel"/>
    <w:tmpl w:val="D1E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F0890"/>
    <w:multiLevelType w:val="multilevel"/>
    <w:tmpl w:val="52A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81915"/>
    <w:multiLevelType w:val="multilevel"/>
    <w:tmpl w:val="C15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B350E"/>
    <w:multiLevelType w:val="multilevel"/>
    <w:tmpl w:val="0FE4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2A4840"/>
    <w:multiLevelType w:val="multilevel"/>
    <w:tmpl w:val="0FA8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54206"/>
    <w:multiLevelType w:val="multilevel"/>
    <w:tmpl w:val="3096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0282053">
    <w:abstractNumId w:val="5"/>
  </w:num>
  <w:num w:numId="2" w16cid:durableId="777331339">
    <w:abstractNumId w:val="0"/>
  </w:num>
  <w:num w:numId="3" w16cid:durableId="1956979469">
    <w:abstractNumId w:val="2"/>
  </w:num>
  <w:num w:numId="4" w16cid:durableId="1758211279">
    <w:abstractNumId w:val="8"/>
  </w:num>
  <w:num w:numId="5" w16cid:durableId="943926106">
    <w:abstractNumId w:val="9"/>
  </w:num>
  <w:num w:numId="6" w16cid:durableId="1518616052">
    <w:abstractNumId w:val="6"/>
  </w:num>
  <w:num w:numId="7" w16cid:durableId="2116778373">
    <w:abstractNumId w:val="3"/>
  </w:num>
  <w:num w:numId="8" w16cid:durableId="774908744">
    <w:abstractNumId w:val="1"/>
  </w:num>
  <w:num w:numId="9" w16cid:durableId="484473918">
    <w:abstractNumId w:val="7"/>
  </w:num>
  <w:num w:numId="10" w16cid:durableId="102309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16"/>
    <w:rsid w:val="000B2060"/>
    <w:rsid w:val="001A42E9"/>
    <w:rsid w:val="002536B7"/>
    <w:rsid w:val="00270E66"/>
    <w:rsid w:val="005030AC"/>
    <w:rsid w:val="005348F4"/>
    <w:rsid w:val="005E77DA"/>
    <w:rsid w:val="006617F7"/>
    <w:rsid w:val="00947CC1"/>
    <w:rsid w:val="00994D4D"/>
    <w:rsid w:val="009C7493"/>
    <w:rsid w:val="00A01687"/>
    <w:rsid w:val="00BA39D4"/>
    <w:rsid w:val="00BC3FA9"/>
    <w:rsid w:val="00CA7616"/>
    <w:rsid w:val="00CC66F8"/>
    <w:rsid w:val="00CD31D3"/>
    <w:rsid w:val="00D10675"/>
    <w:rsid w:val="00D70965"/>
    <w:rsid w:val="00E71D1C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9971C"/>
  <w15:chartTrackingRefBased/>
  <w15:docId w15:val="{5E138710-10B5-3240-B3A3-7864C8E0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6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A76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CA76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61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A761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A7616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ahmeta">
    <w:name w:val="ahmeta"/>
    <w:basedOn w:val="Normal"/>
    <w:rsid w:val="00CA76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htime">
    <w:name w:val="ahtime"/>
    <w:basedOn w:val="DefaultParagraphFont"/>
    <w:rsid w:val="00CA7616"/>
  </w:style>
  <w:style w:type="character" w:customStyle="1" w:styleId="apple-converted-space">
    <w:name w:val="apple-converted-space"/>
    <w:basedOn w:val="DefaultParagraphFont"/>
    <w:rsid w:val="00CA7616"/>
  </w:style>
  <w:style w:type="paragraph" w:styleId="NormalWeb">
    <w:name w:val="Normal (Web)"/>
    <w:basedOn w:val="Normal"/>
    <w:uiPriority w:val="99"/>
    <w:semiHidden/>
    <w:unhideWhenUsed/>
    <w:rsid w:val="00CA76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76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7616"/>
    <w:rPr>
      <w:b/>
      <w:bCs/>
    </w:rPr>
  </w:style>
  <w:style w:type="paragraph" w:styleId="ListParagraph">
    <w:name w:val="List Paragraph"/>
    <w:basedOn w:val="Normal"/>
    <w:uiPriority w:val="34"/>
    <w:qFormat/>
    <w:rsid w:val="00BC3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A9"/>
  </w:style>
  <w:style w:type="paragraph" w:styleId="Footer">
    <w:name w:val="footer"/>
    <w:basedOn w:val="Normal"/>
    <w:link w:val="FooterChar"/>
    <w:uiPriority w:val="99"/>
    <w:unhideWhenUsed/>
    <w:rsid w:val="00BC3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FA9"/>
  </w:style>
  <w:style w:type="character" w:styleId="PageNumber">
    <w:name w:val="page number"/>
    <w:basedOn w:val="DefaultParagraphFont"/>
    <w:uiPriority w:val="99"/>
    <w:semiHidden/>
    <w:unhideWhenUsed/>
    <w:rsid w:val="00BC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672">
              <w:marLeft w:val="0"/>
              <w:marRight w:val="0"/>
              <w:marTop w:val="240"/>
              <w:marBottom w:val="240"/>
              <w:divBdr>
                <w:top w:val="single" w:sz="18" w:space="10" w:color="EF4E4D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2094006332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1215239636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22369722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1469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657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10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81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EF4E4D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975894">
              <w:marLeft w:val="0"/>
              <w:marRight w:val="0"/>
              <w:marTop w:val="240"/>
              <w:marBottom w:val="240"/>
              <w:divBdr>
                <w:top w:val="single" w:sz="18" w:space="10" w:color="088AFB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124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65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FBBD07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  <w:div w:id="6627078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FBBD07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  <w:div w:id="15358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52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FBBD07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  <w:div w:id="20600140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FBBD07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9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747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899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50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FBBD07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5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gradescope.com/article/5uxa8ht1a2-instructor-assignment-grade-submissions" TargetMode="External"/><Relationship Id="rId13" Type="http://schemas.openxmlformats.org/officeDocument/2006/relationships/hyperlink" Target="https://help.gradescope.com/article/5uxa8ht1a2-instructor-assignment-grade-submissions" TargetMode="External"/><Relationship Id="rId18" Type="http://schemas.openxmlformats.org/officeDocument/2006/relationships/hyperlink" Target="https://help.gradescope.com/article/ii3qvq1tb7-blackboard-studen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help@gradescope.com" TargetMode="External"/><Relationship Id="rId7" Type="http://schemas.openxmlformats.org/officeDocument/2006/relationships/hyperlink" Target="https://help.gradescope.com/article/ipjyg27lg5-student-merge-accounts" TargetMode="External"/><Relationship Id="rId12" Type="http://schemas.openxmlformats.org/officeDocument/2006/relationships/hyperlink" Target="https://help.gradescope.com/category/2h0648b77c-instructor-assignment-workflow" TargetMode="External"/><Relationship Id="rId17" Type="http://schemas.openxmlformats.org/officeDocument/2006/relationships/hyperlink" Target="mailto:help@gradescop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mailto:help@gradescop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gradescope.com/article/zh25swsjn5-instructor-course-assignment-setup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help@gradescope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help.gradescope.com/article/0yis65v1vt-blackboard-instructor" TargetMode="External"/><Relationship Id="rId19" Type="http://schemas.openxmlformats.org/officeDocument/2006/relationships/hyperlink" Target="mailto:help@gradesc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gradescope.com/article/w59nl02vyt-instructor-course-add-members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support.google.com/chrome/answer/9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Harrington</dc:creator>
  <cp:keywords/>
  <dc:description/>
  <cp:lastModifiedBy>Laura Harrington</cp:lastModifiedBy>
  <cp:revision>3</cp:revision>
  <cp:lastPrinted>2023-08-28T19:35:00Z</cp:lastPrinted>
  <dcterms:created xsi:type="dcterms:W3CDTF">2023-08-29T17:54:00Z</dcterms:created>
  <dcterms:modified xsi:type="dcterms:W3CDTF">2023-08-30T17:18:00Z</dcterms:modified>
</cp:coreProperties>
</file>