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DB68" w14:textId="297E5DC6" w:rsidR="0095764B" w:rsidRPr="00AE01D4" w:rsidRDefault="00DD269E" w:rsidP="0095764B">
      <w:pPr>
        <w:spacing w:line="240" w:lineRule="auto"/>
        <w:jc w:val="center"/>
        <w:rPr>
          <w:rStyle w:val="Strong"/>
          <w:rFonts w:ascii="Verdana" w:hAnsi="Verdana"/>
          <w:color w:val="C00000"/>
          <w:shd w:val="clear" w:color="auto" w:fill="FAFBFC"/>
        </w:rPr>
      </w:pPr>
      <w:r w:rsidRPr="00AE01D4">
        <w:rPr>
          <w:rStyle w:val="Strong"/>
          <w:rFonts w:ascii="Verdana" w:hAnsi="Verdana"/>
          <w:color w:val="C00000"/>
          <w:shd w:val="clear" w:color="auto" w:fill="FAFBFC"/>
        </w:rPr>
        <w:t>Focus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on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Teaching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and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Learning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="0095764B" w:rsidRPr="00AE01D4">
        <w:rPr>
          <w:rStyle w:val="Strong"/>
          <w:rFonts w:ascii="Verdana" w:hAnsi="Verdana"/>
          <w:color w:val="C00000"/>
          <w:shd w:val="clear" w:color="auto" w:fill="FAFBFC"/>
        </w:rPr>
        <w:t>|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="0095764B" w:rsidRPr="00AE01D4">
        <w:rPr>
          <w:rStyle w:val="Strong"/>
          <w:rFonts w:ascii="Verdana" w:hAnsi="Verdana"/>
          <w:color w:val="C00000"/>
          <w:shd w:val="clear" w:color="auto" w:fill="FAFBFC"/>
        </w:rPr>
        <w:t>Fall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="0095764B" w:rsidRPr="00AE01D4">
        <w:rPr>
          <w:rStyle w:val="Strong"/>
          <w:rFonts w:ascii="Verdana" w:hAnsi="Verdana"/>
          <w:color w:val="C00000"/>
          <w:shd w:val="clear" w:color="auto" w:fill="FAFBFC"/>
        </w:rPr>
        <w:t>2021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Lunch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and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Learn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Series</w:t>
      </w:r>
    </w:p>
    <w:p w14:paraId="6DA02CDB" w14:textId="5005E57F" w:rsidR="0095764B" w:rsidRPr="006E2FDF" w:rsidRDefault="00692EEC" w:rsidP="006D7B8B">
      <w:pPr>
        <w:spacing w:after="80" w:line="240" w:lineRule="auto"/>
        <w:jc w:val="center"/>
        <w:rPr>
          <w:rFonts w:ascii="Verdana" w:hAnsi="Verdana"/>
          <w:b/>
          <w:bCs/>
          <w:color w:val="000000"/>
          <w:shd w:val="clear" w:color="auto" w:fill="FAFBFC"/>
        </w:rPr>
      </w:pPr>
      <w:r w:rsidRPr="006E2FDF">
        <w:rPr>
          <w:rStyle w:val="Strong"/>
          <w:rFonts w:ascii="Verdana" w:hAnsi="Verdana"/>
          <w:color w:val="000000"/>
          <w:shd w:val="clear" w:color="auto" w:fill="FAFBFC"/>
        </w:rPr>
        <w:t>I</w:t>
      </w:r>
      <w:r w:rsidR="00F46191" w:rsidRPr="006E2FDF">
        <w:rPr>
          <w:rStyle w:val="Strong"/>
          <w:rFonts w:ascii="Verdana" w:hAnsi="Verdana"/>
          <w:color w:val="000000"/>
          <w:shd w:val="clear" w:color="auto" w:fill="FAFBFC"/>
        </w:rPr>
        <w:t>’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ve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got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mid-course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feedback: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What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do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I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do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with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it?</w:t>
      </w:r>
    </w:p>
    <w:p w14:paraId="6E3E565C" w14:textId="0A7CA320" w:rsidR="0095764B" w:rsidRPr="006E2FDF" w:rsidRDefault="0095764B" w:rsidP="0095764B">
      <w:pPr>
        <w:spacing w:line="240" w:lineRule="auto"/>
        <w:jc w:val="center"/>
        <w:rPr>
          <w:rStyle w:val="Strong"/>
          <w:rFonts w:ascii="Verdana" w:hAnsi="Verdana"/>
          <w:color w:val="000000"/>
          <w:shd w:val="clear" w:color="auto" w:fill="FAFBFC"/>
        </w:rPr>
      </w:pPr>
      <w:r w:rsidRPr="006E2FDF">
        <w:rPr>
          <w:rStyle w:val="Strong"/>
          <w:rFonts w:ascii="Verdana" w:hAnsi="Verdana"/>
          <w:color w:val="000000"/>
          <w:shd w:val="clear" w:color="auto" w:fill="FAFBFC"/>
        </w:rPr>
        <w:t>Guide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for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interpreting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mid-course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feedback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</w:p>
    <w:p w14:paraId="6731C14B" w14:textId="77777777" w:rsidR="0095764B" w:rsidRDefault="0095764B" w:rsidP="0095764B">
      <w:pPr>
        <w:spacing w:line="240" w:lineRule="auto"/>
        <w:jc w:val="center"/>
        <w:rPr>
          <w:rStyle w:val="Strong"/>
          <w:rFonts w:ascii="Verdana" w:hAnsi="Verdana"/>
          <w:color w:val="444444"/>
          <w:shd w:val="clear" w:color="auto" w:fill="FAFBFC"/>
        </w:rPr>
      </w:pPr>
    </w:p>
    <w:p w14:paraId="6AB555F8" w14:textId="28DDFCA3" w:rsidR="0095764B" w:rsidRPr="0095764B" w:rsidRDefault="0095764B" w:rsidP="0095764B">
      <w:pPr>
        <w:spacing w:line="240" w:lineRule="auto"/>
        <w:jc w:val="center"/>
        <w:rPr>
          <w:rStyle w:val="Strong"/>
          <w:rFonts w:ascii="Verdana" w:hAnsi="Verdana"/>
          <w:color w:val="444444"/>
          <w:shd w:val="clear" w:color="auto" w:fill="FAFBFC"/>
        </w:rPr>
        <w:sectPr w:rsidR="0095764B" w:rsidRPr="0095764B" w:rsidSect="00F46191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042D36" w14:textId="410B4173" w:rsidR="00DD269E" w:rsidRPr="0095764B" w:rsidRDefault="00AE01D4" w:rsidP="00692EEC">
      <w:pPr>
        <w:rPr>
          <w:rFonts w:ascii="Verdana" w:hAnsi="Verdana"/>
          <w:color w:val="444444"/>
          <w:sz w:val="20"/>
          <w:szCs w:val="20"/>
          <w:shd w:val="clear" w:color="auto" w:fill="FAFBFC"/>
        </w:rPr>
      </w:pPr>
      <w:hyperlink r:id="rId9" w:history="1"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Center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for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Teaching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&amp;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Learning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Excellence</w:t>
        </w:r>
      </w:hyperlink>
      <w:r w:rsidR="006E2FDF">
        <w:rPr>
          <w:rFonts w:ascii="Verdana" w:hAnsi="Verdana"/>
          <w:color w:val="444444"/>
          <w:sz w:val="20"/>
          <w:szCs w:val="20"/>
          <w:shd w:val="clear" w:color="auto" w:fill="FAFBFC"/>
        </w:rPr>
        <w:t xml:space="preserve"> </w:t>
      </w:r>
    </w:p>
    <w:p w14:paraId="794331AA" w14:textId="16A6E952" w:rsidR="0095764B" w:rsidRPr="0095764B" w:rsidRDefault="006E2FDF" w:rsidP="0095764B">
      <w:pPr>
        <w:spacing w:after="200" w:line="240" w:lineRule="auto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    </w:t>
      </w:r>
      <w:hyperlink r:id="rId10" w:history="1"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CTLE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Assistance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Request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Form</w:t>
        </w:r>
      </w:hyperlink>
    </w:p>
    <w:p w14:paraId="73FD4CB4" w14:textId="5129C7D8" w:rsidR="00DD269E" w:rsidRP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Nicholas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Bennett,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Program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Support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Coordinator</w:t>
      </w:r>
    </w:p>
    <w:p w14:paraId="57749A9D" w14:textId="1193402A" w:rsidR="00DD269E" w:rsidRP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Martha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Diede,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Director</w:t>
      </w:r>
    </w:p>
    <w:p w14:paraId="2F5C5161" w14:textId="0D39827A" w:rsidR="00DD269E" w:rsidRP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Jeanine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Irons,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Faculty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Developer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for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Diversity,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Equity,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and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Inclusion</w:t>
      </w:r>
    </w:p>
    <w:p w14:paraId="4620B8EF" w14:textId="18B43D50" w:rsidR="00DD269E" w:rsidRP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Laurel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Willingham-McLain,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Consulting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Faculty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Developer</w:t>
      </w:r>
    </w:p>
    <w:p w14:paraId="6666DDF8" w14:textId="3ED3633B" w:rsidR="00DD269E" w:rsidRPr="0095764B" w:rsidRDefault="00AE01D4" w:rsidP="00692EEC">
      <w:pPr>
        <w:rPr>
          <w:rFonts w:ascii="Verdana" w:hAnsi="Verdana"/>
          <w:color w:val="444444"/>
          <w:sz w:val="20"/>
          <w:szCs w:val="20"/>
          <w:shd w:val="clear" w:color="auto" w:fill="FAFBFC"/>
        </w:rPr>
      </w:pPr>
      <w:hyperlink r:id="rId11" w:history="1"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Institutional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Effectiveness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and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Assessment</w:t>
        </w:r>
      </w:hyperlink>
    </w:p>
    <w:p w14:paraId="1B186E87" w14:textId="0E13F59A" w:rsidR="0095764B" w:rsidRDefault="006E2FDF" w:rsidP="0095764B">
      <w:pPr>
        <w:spacing w:after="200" w:line="240" w:lineRule="auto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    </w:t>
      </w:r>
      <w:hyperlink r:id="rId12" w:history="1"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Email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the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Assessment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Working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Team</w:t>
        </w:r>
      </w:hyperlink>
    </w:p>
    <w:p w14:paraId="2AE54B40" w14:textId="023D373E" w:rsidR="00DD269E" w:rsidRP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Fresenai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Afeworki,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Assessment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Associate</w:t>
      </w:r>
    </w:p>
    <w:p w14:paraId="2D7EEC6A" w14:textId="69AA825A" w:rsidR="00DD269E" w:rsidRP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 w:rsidRPr="0095764B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Laura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95764B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Harrington,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95764B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Associate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95764B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Director</w:t>
      </w:r>
    </w:p>
    <w:p w14:paraId="38530BA5" w14:textId="68F0A90A" w:rsid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</w:pP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Amanda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Johnson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Sanguiliano,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Associate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Director</w:t>
      </w:r>
    </w:p>
    <w:p w14:paraId="7391C73C" w14:textId="26227006" w:rsidR="00CB386D" w:rsidRPr="00DD269E" w:rsidRDefault="00CB386D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Patrick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Schnobrich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, Functional Business Analyst</w:t>
      </w:r>
    </w:p>
    <w:p w14:paraId="2D42C9BC" w14:textId="3AFA7D28" w:rsidR="00DD269E" w:rsidRPr="0095764B" w:rsidRDefault="00DD269E" w:rsidP="00DD269E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</w:pPr>
    </w:p>
    <w:p w14:paraId="7CBA8D4F" w14:textId="77777777" w:rsidR="0095764B" w:rsidRDefault="0095764B" w:rsidP="00692EEC">
      <w:pPr>
        <w:rPr>
          <w:rFonts w:ascii="Verdana" w:hAnsi="Verdana"/>
          <w:color w:val="444444"/>
          <w:shd w:val="clear" w:color="auto" w:fill="FAFBFC"/>
        </w:rPr>
        <w:sectPr w:rsidR="0095764B" w:rsidSect="009576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7B4432" w14:textId="49AFEA41" w:rsidR="00DD269E" w:rsidRPr="0095764B" w:rsidRDefault="00DD269E" w:rsidP="008A1C3D">
      <w:pPr>
        <w:spacing w:after="0" w:line="240" w:lineRule="auto"/>
        <w:rPr>
          <w:rFonts w:ascii="Verdana" w:hAnsi="Verdana"/>
          <w:color w:val="444444"/>
          <w:shd w:val="clear" w:color="auto" w:fill="FAFBFC"/>
        </w:rPr>
      </w:pPr>
    </w:p>
    <w:p w14:paraId="32D4DBD8" w14:textId="75E559EE" w:rsidR="00692EEC" w:rsidRPr="0095764B" w:rsidRDefault="0095764B" w:rsidP="00F4619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ind w:left="180" w:right="360"/>
        <w:rPr>
          <w:rFonts w:ascii="Verdana" w:hAnsi="Verdana"/>
          <w:b/>
          <w:bCs/>
          <w:color w:val="D74100"/>
        </w:rPr>
      </w:pPr>
      <w:r w:rsidRPr="0095764B">
        <w:rPr>
          <w:rFonts w:ascii="Verdana" w:hAnsi="Verdana"/>
          <w:b/>
          <w:bCs/>
          <w:color w:val="D74100"/>
        </w:rPr>
        <w:t>Session</w:t>
      </w:r>
      <w:r w:rsidR="006E2FDF">
        <w:rPr>
          <w:rFonts w:ascii="Verdana" w:hAnsi="Verdana"/>
          <w:b/>
          <w:bCs/>
          <w:color w:val="D74100"/>
        </w:rPr>
        <w:t xml:space="preserve"> </w:t>
      </w:r>
      <w:r w:rsidRPr="0095764B">
        <w:rPr>
          <w:rFonts w:ascii="Verdana" w:hAnsi="Verdana"/>
          <w:b/>
          <w:bCs/>
          <w:color w:val="D74100"/>
        </w:rPr>
        <w:t>Outline</w:t>
      </w:r>
    </w:p>
    <w:p w14:paraId="41699E35" w14:textId="65352262" w:rsidR="00924E6F" w:rsidRPr="0095764B" w:rsidRDefault="0095764B" w:rsidP="008A1C3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80"/>
        <w:ind w:left="187" w:right="360"/>
        <w:rPr>
          <w:rFonts w:ascii="Verdana" w:hAnsi="Verdana"/>
        </w:rPr>
      </w:pPr>
      <w:r>
        <w:rPr>
          <w:rFonts w:ascii="Verdana" w:hAnsi="Verdana"/>
        </w:rPr>
        <w:t>W</w:t>
      </w:r>
      <w:r w:rsidR="00833765" w:rsidRPr="0095764B">
        <w:rPr>
          <w:rFonts w:ascii="Verdana" w:hAnsi="Verdana"/>
        </w:rPr>
        <w:t>elcome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and</w:t>
      </w:r>
      <w:r w:rsidR="006E2FDF">
        <w:rPr>
          <w:rFonts w:ascii="Verdana" w:hAnsi="Verdana"/>
        </w:rPr>
        <w:t xml:space="preserve"> </w:t>
      </w:r>
      <w:r w:rsidR="00924E6F" w:rsidRPr="0095764B">
        <w:rPr>
          <w:rFonts w:ascii="Verdana" w:hAnsi="Verdana"/>
        </w:rPr>
        <w:t>intro</w:t>
      </w:r>
      <w:r>
        <w:rPr>
          <w:rFonts w:ascii="Verdana" w:hAnsi="Verdana"/>
        </w:rPr>
        <w:t>duction</w:t>
      </w:r>
      <w:r w:rsidR="006E2FDF">
        <w:rPr>
          <w:rFonts w:ascii="Verdana" w:hAnsi="Verdana"/>
        </w:rPr>
        <w:t xml:space="preserve"> </w:t>
      </w:r>
      <w:r w:rsidR="00924E6F" w:rsidRPr="0095764B">
        <w:rPr>
          <w:rFonts w:ascii="Verdana" w:hAnsi="Verdana"/>
        </w:rPr>
        <w:t>to</w:t>
      </w:r>
      <w:r w:rsidR="006E2FDF">
        <w:rPr>
          <w:rFonts w:ascii="Verdana" w:hAnsi="Verdana"/>
        </w:rPr>
        <w:t xml:space="preserve"> </w:t>
      </w:r>
      <w:r w:rsidR="00924E6F" w:rsidRPr="0095764B">
        <w:rPr>
          <w:rFonts w:ascii="Verdana" w:hAnsi="Verdana"/>
        </w:rPr>
        <w:t>the</w:t>
      </w:r>
      <w:r w:rsidR="006E2FDF">
        <w:rPr>
          <w:rFonts w:ascii="Verdana" w:hAnsi="Verdana"/>
        </w:rPr>
        <w:t xml:space="preserve"> </w:t>
      </w:r>
      <w:r w:rsidR="00924E6F" w:rsidRPr="0095764B">
        <w:rPr>
          <w:rFonts w:ascii="Verdana" w:hAnsi="Verdana"/>
        </w:rPr>
        <w:t>proces</w:t>
      </w:r>
      <w:r>
        <w:rPr>
          <w:rFonts w:ascii="Verdana" w:hAnsi="Verdana"/>
        </w:rPr>
        <w:t>s</w:t>
      </w:r>
    </w:p>
    <w:p w14:paraId="671BD05B" w14:textId="1DA9F773" w:rsidR="00833765" w:rsidRPr="0095764B" w:rsidRDefault="00833765" w:rsidP="008A1C3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80"/>
        <w:ind w:left="187" w:right="360"/>
        <w:rPr>
          <w:rFonts w:ascii="Verdana" w:hAnsi="Verdana"/>
        </w:rPr>
      </w:pPr>
      <w:r w:rsidRPr="0095764B">
        <w:rPr>
          <w:rFonts w:ascii="Verdana" w:hAnsi="Verdana"/>
        </w:rPr>
        <w:t>Individual</w:t>
      </w:r>
      <w:r w:rsidR="006E2FDF"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work</w:t>
      </w:r>
      <w:r w:rsidR="006E2FDF"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look</w:t>
      </w:r>
      <w:r w:rsidR="0095764B">
        <w:rPr>
          <w:rFonts w:ascii="Verdana" w:hAnsi="Verdana"/>
        </w:rPr>
        <w:t>ing</w:t>
      </w:r>
      <w:r w:rsidR="006E2FDF"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at</w:t>
      </w:r>
      <w:r w:rsidR="006E2FDF"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results</w:t>
      </w:r>
      <w:r w:rsidR="006E2FDF"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using</w:t>
      </w:r>
      <w:r w:rsidR="006E2FDF">
        <w:rPr>
          <w:rFonts w:ascii="Verdana" w:hAnsi="Verdana"/>
        </w:rPr>
        <w:t xml:space="preserve"> </w:t>
      </w:r>
      <w:r w:rsidR="0095764B">
        <w:rPr>
          <w:rFonts w:ascii="Verdana" w:hAnsi="Verdana"/>
        </w:rPr>
        <w:t>this</w:t>
      </w:r>
      <w:r w:rsidR="006E2FDF">
        <w:rPr>
          <w:rFonts w:ascii="Verdana" w:hAnsi="Verdana"/>
        </w:rPr>
        <w:t xml:space="preserve"> </w:t>
      </w:r>
      <w:r w:rsidR="0095764B">
        <w:rPr>
          <w:rFonts w:ascii="Verdana" w:hAnsi="Verdana"/>
        </w:rPr>
        <w:t>g</w:t>
      </w:r>
      <w:r w:rsidRPr="0095764B">
        <w:rPr>
          <w:rFonts w:ascii="Verdana" w:hAnsi="Verdana"/>
        </w:rPr>
        <w:t>uide</w:t>
      </w:r>
    </w:p>
    <w:p w14:paraId="3595F30A" w14:textId="38678E45" w:rsidR="00833765" w:rsidRPr="0095764B" w:rsidRDefault="0095764B" w:rsidP="008A1C3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80"/>
        <w:ind w:left="187" w:right="360"/>
        <w:rPr>
          <w:rFonts w:ascii="Verdana" w:hAnsi="Verdana"/>
        </w:rPr>
      </w:pPr>
      <w:r>
        <w:rPr>
          <w:rFonts w:ascii="Verdana" w:hAnsi="Verdana"/>
        </w:rPr>
        <w:t>S</w:t>
      </w:r>
      <w:r w:rsidR="00833765" w:rsidRPr="0095764B">
        <w:rPr>
          <w:rFonts w:ascii="Verdana" w:hAnsi="Verdana"/>
        </w:rPr>
        <w:t>mall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group</w:t>
      </w:r>
      <w:r w:rsidR="006E2FDF">
        <w:rPr>
          <w:rFonts w:ascii="Verdana" w:hAnsi="Verdana"/>
        </w:rPr>
        <w:t xml:space="preserve"> </w:t>
      </w:r>
      <w:r>
        <w:rPr>
          <w:rFonts w:ascii="Verdana" w:hAnsi="Verdana"/>
        </w:rPr>
        <w:t>discussion</w:t>
      </w:r>
      <w:r w:rsidR="006E2FDF">
        <w:rPr>
          <w:rFonts w:ascii="Verdana" w:hAnsi="Verdana"/>
        </w:rPr>
        <w:t xml:space="preserve"> </w:t>
      </w:r>
      <w:r>
        <w:rPr>
          <w:rFonts w:ascii="Verdana" w:hAnsi="Verdana"/>
        </w:rPr>
        <w:t>of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2-3</w:t>
      </w:r>
      <w:r w:rsidR="006E2FDF">
        <w:rPr>
          <w:rFonts w:ascii="Verdana" w:hAnsi="Verdana"/>
        </w:rPr>
        <w:t xml:space="preserve"> </w:t>
      </w:r>
      <w:r>
        <w:rPr>
          <w:rFonts w:ascii="Verdana" w:hAnsi="Verdana"/>
        </w:rPr>
        <w:t>instructors,</w:t>
      </w:r>
      <w:r w:rsidR="006E2FDF">
        <w:rPr>
          <w:rFonts w:ascii="Verdana" w:hAnsi="Verdana"/>
        </w:rPr>
        <w:t xml:space="preserve"> </w:t>
      </w:r>
      <w:r>
        <w:rPr>
          <w:rFonts w:ascii="Verdana" w:hAnsi="Verdana"/>
        </w:rPr>
        <w:t>sharing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one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thin</w:t>
      </w:r>
      <w:r>
        <w:rPr>
          <w:rFonts w:ascii="Verdana" w:hAnsi="Verdana"/>
        </w:rPr>
        <w:t>g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from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this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process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(</w:t>
      </w:r>
      <w:r w:rsidR="00F46191">
        <w:rPr>
          <w:rFonts w:ascii="Verdana" w:hAnsi="Verdana"/>
        </w:rPr>
        <w:t>e.g.,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about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the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process,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about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the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results,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next</w:t>
      </w:r>
      <w:r w:rsidR="006E2FDF">
        <w:rPr>
          <w:rFonts w:ascii="Verdana" w:hAnsi="Verdana"/>
        </w:rPr>
        <w:t xml:space="preserve"> </w:t>
      </w:r>
      <w:r w:rsidR="00833765" w:rsidRPr="0095764B">
        <w:rPr>
          <w:rFonts w:ascii="Verdana" w:hAnsi="Verdana"/>
        </w:rPr>
        <w:t>step</w:t>
      </w:r>
      <w:r>
        <w:rPr>
          <w:rFonts w:ascii="Verdana" w:hAnsi="Verdana"/>
        </w:rPr>
        <w:t>s)</w:t>
      </w:r>
    </w:p>
    <w:p w14:paraId="473C8786" w14:textId="10E69AB8" w:rsidR="00833765" w:rsidRPr="0095764B" w:rsidRDefault="0095764B" w:rsidP="008A1C3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80"/>
        <w:ind w:left="187" w:right="360"/>
        <w:rPr>
          <w:rFonts w:ascii="Verdana" w:hAnsi="Verdana"/>
        </w:rPr>
      </w:pPr>
      <w:r>
        <w:rPr>
          <w:rFonts w:ascii="Verdana" w:hAnsi="Verdana"/>
        </w:rPr>
        <w:t>Closing</w:t>
      </w:r>
      <w:r w:rsidR="006E2FDF">
        <w:rPr>
          <w:rFonts w:ascii="Verdana" w:hAnsi="Verdana"/>
        </w:rPr>
        <w:t xml:space="preserve"> </w:t>
      </w:r>
      <w:r>
        <w:rPr>
          <w:rFonts w:ascii="Verdana" w:hAnsi="Verdana"/>
        </w:rPr>
        <w:t>thoughts</w:t>
      </w:r>
    </w:p>
    <w:p w14:paraId="6D9082F6" w14:textId="77777777" w:rsidR="00833765" w:rsidRPr="0095764B" w:rsidRDefault="00833765" w:rsidP="008A1C3D">
      <w:pPr>
        <w:spacing w:after="0"/>
        <w:rPr>
          <w:rFonts w:ascii="Verdana" w:hAnsi="Verdana"/>
          <w:b/>
          <w:bCs/>
          <w:color w:val="C45911" w:themeColor="accent2" w:themeShade="BF"/>
        </w:rPr>
      </w:pPr>
    </w:p>
    <w:p w14:paraId="132777E7" w14:textId="1CEC2B5E" w:rsidR="0079282E" w:rsidRPr="0095764B" w:rsidRDefault="0095764B" w:rsidP="00833765">
      <w:pPr>
        <w:rPr>
          <w:rFonts w:ascii="Verdana" w:eastAsia="Times New Roman" w:hAnsi="Verdana" w:cs="Calibri"/>
          <w:b/>
          <w:bCs/>
          <w:color w:val="000000"/>
        </w:rPr>
      </w:pPr>
      <w:r>
        <w:rPr>
          <w:rFonts w:ascii="Verdana" w:eastAsia="Times New Roman" w:hAnsi="Verdana" w:cs="Calibri"/>
          <w:b/>
          <w:bCs/>
          <w:color w:val="000000"/>
        </w:rPr>
        <w:t>Step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1.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Look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at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feedback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on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teaching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that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you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have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received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this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semester</w:t>
      </w:r>
      <w:r>
        <w:rPr>
          <w:rFonts w:ascii="Verdana" w:eastAsia="Times New Roman" w:hAnsi="Verdana" w:cs="Calibri"/>
          <w:b/>
          <w:bCs/>
          <w:color w:val="000000"/>
        </w:rPr>
        <w:t>.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</w:p>
    <w:p w14:paraId="7B292252" w14:textId="4575F452" w:rsidR="0079282E" w:rsidRPr="0095764B" w:rsidRDefault="00833765" w:rsidP="0095764B">
      <w:pPr>
        <w:spacing w:line="240" w:lineRule="auto"/>
        <w:rPr>
          <w:rFonts w:ascii="Verdana" w:eastAsia="Times New Roman" w:hAnsi="Verdana" w:cs="Times New Roman"/>
        </w:rPr>
      </w:pPr>
      <w:r w:rsidRPr="0095764B">
        <w:rPr>
          <w:rFonts w:ascii="Verdana" w:eastAsia="Times New Roman" w:hAnsi="Verdana" w:cs="Calibri"/>
          <w:color w:val="000000"/>
        </w:rPr>
        <w:t>Read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through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95764B">
        <w:rPr>
          <w:rFonts w:ascii="Verdana" w:eastAsia="Times New Roman" w:hAnsi="Verdana" w:cs="Calibri"/>
          <w:color w:val="000000"/>
        </w:rPr>
        <w:t>following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statements.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Can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identify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with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any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them?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How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might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adapt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them?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else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might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add?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</w:p>
    <w:p w14:paraId="74169A66" w14:textId="7C49F56C" w:rsidR="0079282E" w:rsidRPr="0095764B" w:rsidRDefault="0079282E" w:rsidP="0079282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Overall,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</w:t>
      </w:r>
      <w:r w:rsidR="00F46191">
        <w:rPr>
          <w:rFonts w:ascii="Verdana" w:eastAsia="Times New Roman" w:hAnsi="Verdana" w:cs="Calibri"/>
          <w:color w:val="000000"/>
        </w:rPr>
        <w:t>’</w:t>
      </w:r>
      <w:r w:rsidRPr="0095764B">
        <w:rPr>
          <w:rFonts w:ascii="Verdana" w:eastAsia="Times New Roman" w:hAnsi="Verdana" w:cs="Calibri"/>
          <w:color w:val="000000"/>
        </w:rPr>
        <w:t>m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pleased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with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responses,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but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there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are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few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areas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</w:t>
      </w:r>
      <w:r w:rsidR="00F46191">
        <w:rPr>
          <w:rFonts w:ascii="Verdana" w:eastAsia="Times New Roman" w:hAnsi="Verdana" w:cs="Calibri"/>
          <w:color w:val="000000"/>
        </w:rPr>
        <w:t>’</w:t>
      </w:r>
      <w:r w:rsidRPr="0095764B">
        <w:rPr>
          <w:rFonts w:ascii="Verdana" w:eastAsia="Times New Roman" w:hAnsi="Verdana" w:cs="Calibri"/>
          <w:color w:val="000000"/>
        </w:rPr>
        <w:t>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like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improve.</w:t>
      </w:r>
      <w:r w:rsidRPr="0095764B">
        <w:rPr>
          <w:rFonts w:ascii="Verdana" w:eastAsia="Times New Roman" w:hAnsi="Verdana" w:cs="Calibri"/>
          <w:color w:val="000000"/>
        </w:rPr>
        <w:tab/>
      </w:r>
    </w:p>
    <w:p w14:paraId="222E2993" w14:textId="7D37F380" w:rsidR="0079282E" w:rsidRPr="0095764B" w:rsidRDefault="00C52E61" w:rsidP="0079282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Compared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past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feedback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have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proofErr w:type="gramStart"/>
      <w:r w:rsidRPr="0095764B">
        <w:rPr>
          <w:rFonts w:ascii="Verdana" w:eastAsia="Times New Roman" w:hAnsi="Verdana" w:cs="Calibri"/>
          <w:color w:val="000000"/>
        </w:rPr>
        <w:t>gotten,</w:t>
      </w:r>
      <w:proofErr w:type="gramEnd"/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I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think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my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teaching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is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improving.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</w:p>
    <w:p w14:paraId="5FFDC33E" w14:textId="2985C484" w:rsidR="0079282E" w:rsidRPr="0095764B" w:rsidRDefault="0079282E" w:rsidP="0079282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I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think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responses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were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negatively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impacted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by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few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critical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students.</w:t>
      </w:r>
    </w:p>
    <w:p w14:paraId="25380F5F" w14:textId="57BA0F3D" w:rsidR="0079282E" w:rsidRPr="0095764B" w:rsidRDefault="0079282E" w:rsidP="0079282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I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fe</w:t>
      </w:r>
      <w:r w:rsidR="00A15F5E" w:rsidRPr="0095764B">
        <w:rPr>
          <w:rFonts w:ascii="Verdana" w:eastAsia="Times New Roman" w:hAnsi="Verdana" w:cs="Calibri"/>
          <w:color w:val="000000"/>
        </w:rPr>
        <w:t>el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resistance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course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content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or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design</w:t>
      </w:r>
      <w:r w:rsidR="00C52E61" w:rsidRPr="0095764B">
        <w:rPr>
          <w:rFonts w:ascii="Verdana" w:eastAsia="Times New Roman" w:hAnsi="Verdana" w:cs="Calibri"/>
          <w:color w:val="000000"/>
        </w:rPr>
        <w:t>.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</w:p>
    <w:p w14:paraId="72B26DED" w14:textId="116F27BD" w:rsidR="0079282E" w:rsidRPr="0095764B" w:rsidRDefault="0079282E" w:rsidP="0079282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Some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comments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really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surprise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me.</w:t>
      </w:r>
    </w:p>
    <w:p w14:paraId="423002B3" w14:textId="4E9F902F" w:rsidR="0079282E" w:rsidRPr="0095764B" w:rsidRDefault="0079282E" w:rsidP="0079282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I</w:t>
      </w:r>
      <w:r w:rsidR="00F46191">
        <w:rPr>
          <w:rFonts w:ascii="Verdana" w:eastAsia="Times New Roman" w:hAnsi="Verdana" w:cs="Calibri"/>
          <w:color w:val="000000"/>
        </w:rPr>
        <w:t>’</w:t>
      </w:r>
      <w:r w:rsidRPr="0095764B">
        <w:rPr>
          <w:rFonts w:ascii="Verdana" w:eastAsia="Times New Roman" w:hAnsi="Verdana" w:cs="Calibri"/>
          <w:color w:val="000000"/>
        </w:rPr>
        <w:t>m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overwhelmed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by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responses,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I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don</w:t>
      </w:r>
      <w:r w:rsidR="00F46191">
        <w:rPr>
          <w:rFonts w:ascii="Verdana" w:eastAsia="Times New Roman" w:hAnsi="Verdana" w:cs="Calibri"/>
          <w:color w:val="000000"/>
        </w:rPr>
        <w:t>’</w:t>
      </w:r>
      <w:r w:rsidRPr="0095764B">
        <w:rPr>
          <w:rFonts w:ascii="Verdana" w:eastAsia="Times New Roman" w:hAnsi="Verdana" w:cs="Calibri"/>
          <w:color w:val="000000"/>
        </w:rPr>
        <w:t>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even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know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think.</w:t>
      </w:r>
    </w:p>
    <w:p w14:paraId="450B9025" w14:textId="77777777" w:rsidR="0079282E" w:rsidRPr="0095764B" w:rsidRDefault="0079282E" w:rsidP="0079282E">
      <w:pPr>
        <w:spacing w:after="0" w:line="240" w:lineRule="auto"/>
        <w:rPr>
          <w:rFonts w:ascii="Verdana" w:eastAsia="Times New Roman" w:hAnsi="Verdana" w:cs="Times New Roman"/>
        </w:rPr>
      </w:pPr>
    </w:p>
    <w:p w14:paraId="67A5BE1F" w14:textId="3F90410B" w:rsidR="0079282E" w:rsidRPr="0095764B" w:rsidRDefault="0079282E" w:rsidP="0079282E">
      <w:pPr>
        <w:spacing w:after="0" w:line="240" w:lineRule="auto"/>
        <w:rPr>
          <w:rFonts w:ascii="Verdana" w:eastAsia="Times New Roman" w:hAnsi="Verdana" w:cs="Times New Roman"/>
        </w:rPr>
      </w:pP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else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would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say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about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your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experience?</w:t>
      </w:r>
    </w:p>
    <w:p w14:paraId="5C7B8D91" w14:textId="2F523136" w:rsidR="001A1262" w:rsidRDefault="001A1262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br w:type="page"/>
      </w:r>
    </w:p>
    <w:p w14:paraId="5F5F74B2" w14:textId="76C1D33C" w:rsidR="001A1262" w:rsidRPr="0095764B" w:rsidRDefault="001A1262" w:rsidP="001A1262">
      <w:pPr>
        <w:rPr>
          <w:rFonts w:ascii="Verdana" w:eastAsia="Times New Roman" w:hAnsi="Verdana" w:cs="Calibri"/>
          <w:b/>
          <w:bCs/>
          <w:color w:val="000000"/>
        </w:rPr>
      </w:pPr>
      <w:r>
        <w:rPr>
          <w:rFonts w:ascii="Verdana" w:eastAsia="Times New Roman" w:hAnsi="Verdana" w:cs="Calibri"/>
          <w:b/>
          <w:bCs/>
          <w:color w:val="000000"/>
        </w:rPr>
        <w:lastRenderedPageBreak/>
        <w:t>Step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2.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241ED" w:rsidRPr="0095764B">
        <w:rPr>
          <w:rFonts w:ascii="Verdana" w:eastAsia="Times New Roman" w:hAnsi="Verdana" w:cs="Calibri"/>
          <w:b/>
          <w:bCs/>
          <w:color w:val="000000"/>
        </w:rPr>
        <w:t>Do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241ED" w:rsidRPr="0095764B">
        <w:rPr>
          <w:rFonts w:ascii="Verdana" w:eastAsia="Times New Roman" w:hAnsi="Verdana" w:cs="Calibri"/>
          <w:b/>
          <w:bCs/>
          <w:color w:val="000000"/>
        </w:rPr>
        <w:t>a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241ED" w:rsidRPr="0095764B">
        <w:rPr>
          <w:rFonts w:ascii="Verdana" w:eastAsia="Times New Roman" w:hAnsi="Verdana" w:cs="Calibri"/>
          <w:b/>
          <w:bCs/>
          <w:color w:val="000000"/>
        </w:rPr>
        <w:t>quick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241ED" w:rsidRPr="0095764B">
        <w:rPr>
          <w:rFonts w:ascii="Verdana" w:eastAsia="Times New Roman" w:hAnsi="Verdana" w:cs="Calibri"/>
          <w:b/>
          <w:bCs/>
          <w:color w:val="000000"/>
        </w:rPr>
        <w:t>analysis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using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first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three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rows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of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F46191"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table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F46191">
        <w:rPr>
          <w:rFonts w:ascii="Verdana" w:eastAsia="Times New Roman" w:hAnsi="Verdana" w:cs="Calibri"/>
          <w:b/>
          <w:bCs/>
          <w:color w:val="000000"/>
        </w:rPr>
        <w:t>below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(the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other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rows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are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integrated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in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next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steps).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1A1262" w:rsidRPr="001A1262" w14:paraId="164D00C0" w14:textId="77777777" w:rsidTr="00AE01D4">
        <w:tc>
          <w:tcPr>
            <w:tcW w:w="4680" w:type="dxa"/>
            <w:hideMark/>
          </w:tcPr>
          <w:p w14:paraId="66D739E2" w14:textId="632C9E37" w:rsidR="001A1262" w:rsidRPr="001A1262" w:rsidRDefault="001A1262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color w:val="000000"/>
              </w:rPr>
              <w:t>Throw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off-the-wall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comments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not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provide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with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useful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information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and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forget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about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them.</w:t>
            </w:r>
          </w:p>
        </w:tc>
        <w:tc>
          <w:tcPr>
            <w:tcW w:w="4680" w:type="dxa"/>
            <w:hideMark/>
          </w:tcPr>
          <w:p w14:paraId="69D47302" w14:textId="7690D9C9" w:rsidR="001A1262" w:rsidRPr="001A1262" w:rsidRDefault="00F46191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“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She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needs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a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haircut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and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a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new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pair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of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shoes.</w:t>
            </w:r>
            <w:r>
              <w:rPr>
                <w:rFonts w:ascii="Verdana" w:eastAsia="Times New Roman" w:hAnsi="Verdana" w:cs="Calibri"/>
                <w:color w:val="000000"/>
              </w:rPr>
              <w:t>”</w:t>
            </w:r>
          </w:p>
        </w:tc>
      </w:tr>
      <w:tr w:rsidR="001A1262" w:rsidRPr="001A1262" w14:paraId="461A5B57" w14:textId="77777777" w:rsidTr="00AE01D4">
        <w:tc>
          <w:tcPr>
            <w:tcW w:w="4680" w:type="dxa"/>
            <w:hideMark/>
          </w:tcPr>
          <w:p w14:paraId="2322843E" w14:textId="08E5340F" w:rsidR="001A1262" w:rsidRPr="001A1262" w:rsidRDefault="001A1262" w:rsidP="008A1C3D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color w:val="000000"/>
              </w:rPr>
              <w:t>Set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aside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positive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comments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don</w:t>
            </w:r>
            <w:r w:rsidR="00F46191">
              <w:rPr>
                <w:rFonts w:ascii="Verdana" w:eastAsia="Times New Roman" w:hAnsi="Verdana" w:cs="Calibri"/>
                <w:color w:val="000000"/>
              </w:rPr>
              <w:t>’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tell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anything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specific.</w:t>
            </w:r>
          </w:p>
        </w:tc>
        <w:tc>
          <w:tcPr>
            <w:tcW w:w="4680" w:type="dxa"/>
            <w:hideMark/>
          </w:tcPr>
          <w:p w14:paraId="7E3804BA" w14:textId="781F7300" w:rsidR="001A1262" w:rsidRPr="001A1262" w:rsidRDefault="00F46191" w:rsidP="008A1C3D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“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Best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class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ever</w:t>
            </w:r>
            <w:r w:rsidR="006E2FDF">
              <w:rPr>
                <w:rFonts w:ascii="Verdana" w:eastAsia="Times New Roman" w:hAnsi="Verdana" w:cs="Calibri"/>
                <w:color w:val="000000"/>
              </w:rPr>
              <w:t>.</w:t>
            </w:r>
            <w:r>
              <w:rPr>
                <w:rFonts w:ascii="Verdana" w:eastAsia="Times New Roman" w:hAnsi="Verdana" w:cs="Calibri"/>
                <w:color w:val="000000"/>
              </w:rPr>
              <w:t>”</w:t>
            </w:r>
          </w:p>
        </w:tc>
      </w:tr>
      <w:tr w:rsidR="001A1262" w:rsidRPr="001A1262" w14:paraId="67713318" w14:textId="77777777" w:rsidTr="00AE01D4">
        <w:trPr>
          <w:trHeight w:val="2004"/>
        </w:trPr>
        <w:tc>
          <w:tcPr>
            <w:tcW w:w="4680" w:type="dxa"/>
            <w:hideMark/>
          </w:tcPr>
          <w:p w14:paraId="7C2EF789" w14:textId="25208D32" w:rsidR="001A1262" w:rsidRPr="001A1262" w:rsidRDefault="001A1262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color w:val="000000"/>
              </w:rPr>
              <w:t>Divide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negative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comments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into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two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groups: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those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can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change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and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those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cannot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change.</w:t>
            </w:r>
          </w:p>
        </w:tc>
        <w:tc>
          <w:tcPr>
            <w:tcW w:w="4680" w:type="dxa"/>
            <w:hideMark/>
          </w:tcPr>
          <w:p w14:paraId="29747AA9" w14:textId="57B6D846" w:rsidR="006D7B8B" w:rsidRDefault="001A1262" w:rsidP="006D7B8B">
            <w:pPr>
              <w:spacing w:after="120"/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b/>
                <w:bCs/>
                <w:color w:val="D74100"/>
              </w:rPr>
              <w:t>Can</w:t>
            </w:r>
            <w:r w:rsidR="006E2FDF">
              <w:rPr>
                <w:rFonts w:ascii="Verdana" w:eastAsia="Times New Roman" w:hAnsi="Verdana" w:cs="Calibri"/>
                <w:b/>
                <w:bCs/>
                <w:color w:val="D741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b/>
                <w:bCs/>
                <w:color w:val="D74100"/>
              </w:rPr>
              <w:t>Change</w:t>
            </w:r>
            <w:r w:rsidR="00E559BA">
              <w:rPr>
                <w:rFonts w:ascii="Verdana" w:eastAsia="Times New Roman" w:hAnsi="Verdana" w:cs="Calibri"/>
                <w:b/>
                <w:bCs/>
                <w:color w:val="D74100"/>
              </w:rPr>
              <w:t>:</w:t>
            </w:r>
            <w:r w:rsidR="006E2FDF">
              <w:rPr>
                <w:rFonts w:ascii="Verdana" w:eastAsia="Times New Roman" w:hAnsi="Verdana" w:cs="Calibri"/>
                <w:color w:val="D741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Redistribute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points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for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different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assignments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because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of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amount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of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work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they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perceived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was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required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for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each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assignment.</w:t>
            </w:r>
          </w:p>
          <w:p w14:paraId="30DB484B" w14:textId="57504693" w:rsidR="001A1262" w:rsidRPr="001A1262" w:rsidRDefault="001A1262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b/>
                <w:bCs/>
                <w:color w:val="D74100"/>
              </w:rPr>
              <w:t>Cannot</w:t>
            </w:r>
            <w:r w:rsidR="006E2FDF">
              <w:rPr>
                <w:rFonts w:ascii="Verdana" w:eastAsia="Times New Roman" w:hAnsi="Verdana" w:cs="Calibri"/>
                <w:b/>
                <w:bCs/>
                <w:color w:val="D741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b/>
                <w:bCs/>
                <w:color w:val="D74100"/>
              </w:rPr>
              <w:t>Change</w:t>
            </w:r>
            <w:r w:rsidR="00E559BA">
              <w:rPr>
                <w:rFonts w:ascii="Verdana" w:eastAsia="Times New Roman" w:hAnsi="Verdana" w:cs="Calibri"/>
                <w:b/>
                <w:bCs/>
                <w:color w:val="D74100"/>
              </w:rPr>
              <w:t>:</w:t>
            </w:r>
            <w:r w:rsidR="006E2FDF">
              <w:rPr>
                <w:rFonts w:ascii="Verdana" w:eastAsia="Times New Roman" w:hAnsi="Verdana" w:cs="Calibri"/>
                <w:color w:val="D741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Let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students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of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class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early.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Don</w:t>
            </w:r>
            <w:r w:rsidR="00F46191">
              <w:rPr>
                <w:rFonts w:ascii="Verdana" w:eastAsia="Times New Roman" w:hAnsi="Verdana" w:cs="Calibri"/>
                <w:color w:val="000000"/>
              </w:rPr>
              <w:t>’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meet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Fridays.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Don</w:t>
            </w:r>
            <w:r w:rsidR="00F46191">
              <w:rPr>
                <w:rFonts w:ascii="Verdana" w:eastAsia="Times New Roman" w:hAnsi="Verdana" w:cs="Calibri"/>
                <w:color w:val="000000"/>
              </w:rPr>
              <w:t>’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meet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in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morning.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Choose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room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with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windows.</w:t>
            </w:r>
          </w:p>
        </w:tc>
      </w:tr>
      <w:tr w:rsidR="001A1262" w:rsidRPr="001A1262" w14:paraId="4C1C86A9" w14:textId="77777777" w:rsidTr="00AE01D4">
        <w:trPr>
          <w:trHeight w:val="1137"/>
        </w:trPr>
        <w:tc>
          <w:tcPr>
            <w:tcW w:w="4680" w:type="dxa"/>
            <w:hideMark/>
          </w:tcPr>
          <w:p w14:paraId="7CC2155A" w14:textId="439C5F95" w:rsidR="001A1262" w:rsidRPr="001A1262" w:rsidRDefault="001A1262" w:rsidP="008A1C3D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color w:val="000000"/>
              </w:rPr>
              <w:t>Work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perceptions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and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learn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be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explicit.</w:t>
            </w:r>
          </w:p>
        </w:tc>
        <w:tc>
          <w:tcPr>
            <w:tcW w:w="4680" w:type="dxa"/>
            <w:hideMark/>
          </w:tcPr>
          <w:p w14:paraId="3CBA24A4" w14:textId="7F0E8233" w:rsidR="001A1262" w:rsidRPr="001F1DD1" w:rsidRDefault="001A1262" w:rsidP="001F1DD1">
            <w:pPr>
              <w:textAlignment w:val="baseline"/>
            </w:pPr>
            <w:r w:rsidRPr="001A1262">
              <w:rPr>
                <w:rFonts w:ascii="Verdana" w:eastAsia="Times New Roman" w:hAnsi="Verdana" w:cs="Calibri"/>
                <w:color w:val="000000"/>
              </w:rPr>
              <w:t>As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look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our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FB486A">
              <w:rPr>
                <w:rFonts w:ascii="Verdana" w:eastAsia="Times New Roman" w:hAnsi="Verdana" w:cs="Calibri"/>
                <w:color w:val="000000"/>
              </w:rPr>
              <w:t>student feedback</w:t>
            </w:r>
            <w:r w:rsidRPr="001A1262">
              <w:rPr>
                <w:rFonts w:ascii="Verdana" w:eastAsia="Times New Roman" w:hAnsi="Verdana" w:cs="Calibri"/>
                <w:color w:val="000000"/>
              </w:rPr>
              <w:t>,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often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think,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F46191">
              <w:rPr>
                <w:rFonts w:ascii="Verdana" w:eastAsia="Times New Roman" w:hAnsi="Verdana" w:cs="Calibri"/>
                <w:color w:val="000000"/>
              </w:rPr>
              <w:t>“</w:t>
            </w:r>
            <w:r w:rsidRPr="001A1262">
              <w:rPr>
                <w:rFonts w:ascii="Verdana" w:eastAsia="Times New Roman" w:hAnsi="Verdana" w:cs="Calibri"/>
                <w:color w:val="000000"/>
              </w:rPr>
              <w:t>But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I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that!</w:t>
            </w:r>
            <w:r w:rsidR="00F46191">
              <w:rPr>
                <w:rFonts w:ascii="Verdana" w:eastAsia="Times New Roman" w:hAnsi="Verdana" w:cs="Calibri"/>
                <w:color w:val="000000"/>
              </w:rPr>
              <w:t>”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If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feel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are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doing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things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students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say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are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not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doing,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it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may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be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need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explore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students</w:t>
            </w:r>
            <w:r w:rsidR="00F46191">
              <w:rPr>
                <w:rFonts w:ascii="Verdana" w:eastAsia="Times New Roman" w:hAnsi="Verdana" w:cs="Calibri"/>
                <w:color w:val="000000"/>
              </w:rPr>
              <w:t>’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perceptions</w:t>
            </w:r>
            <w:r w:rsidR="001F1DD1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F1DD1" w:rsidRPr="001F1DD1">
              <w:rPr>
                <w:rFonts w:ascii="Verdana" w:eastAsia="Times New Roman" w:hAnsi="Verdana" w:cs="Calibri"/>
                <w:color w:val="000000"/>
              </w:rPr>
              <w:t>or our own. It may also be that we need to be more explicit when we do these things.</w:t>
            </w:r>
          </w:p>
        </w:tc>
      </w:tr>
      <w:tr w:rsidR="001A1262" w:rsidRPr="001A1262" w14:paraId="1EC3EE47" w14:textId="77777777" w:rsidTr="00AE01D4">
        <w:tc>
          <w:tcPr>
            <w:tcW w:w="4680" w:type="dxa"/>
            <w:hideMark/>
          </w:tcPr>
          <w:p w14:paraId="7D66EE7D" w14:textId="6EDAC66E" w:rsidR="001A1262" w:rsidRPr="001A1262" w:rsidRDefault="001A1262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color w:val="000000"/>
              </w:rPr>
              <w:t>Savor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comments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are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meant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be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negative,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but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let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know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are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doing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your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job.</w:t>
            </w:r>
          </w:p>
        </w:tc>
        <w:tc>
          <w:tcPr>
            <w:tcW w:w="4680" w:type="dxa"/>
            <w:hideMark/>
          </w:tcPr>
          <w:p w14:paraId="70D81D3B" w14:textId="0CA933E3" w:rsidR="001A1262" w:rsidRPr="001A1262" w:rsidRDefault="00F46191" w:rsidP="006D7B8B">
            <w:pPr>
              <w:spacing w:after="120"/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“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She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made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us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think.</w:t>
            </w:r>
            <w:r>
              <w:rPr>
                <w:rFonts w:ascii="Verdana" w:eastAsia="Times New Roman" w:hAnsi="Verdana" w:cs="Calibri"/>
                <w:color w:val="000000"/>
              </w:rPr>
              <w:t>”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</w:rPr>
              <w:t>“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Dr.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S.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is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a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very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influential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teacher,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but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I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didn</w:t>
            </w:r>
            <w:r>
              <w:rPr>
                <w:rFonts w:ascii="Verdana" w:eastAsia="Times New Roman" w:hAnsi="Verdana" w:cs="Calibri"/>
                <w:color w:val="000000"/>
              </w:rPr>
              <w:t>’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come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college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be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influenced.</w:t>
            </w:r>
            <w:r>
              <w:rPr>
                <w:rFonts w:ascii="Verdana" w:eastAsia="Times New Roman" w:hAnsi="Verdana" w:cs="Calibri"/>
                <w:color w:val="000000"/>
              </w:rPr>
              <w:t>”</w:t>
            </w:r>
          </w:p>
          <w:p w14:paraId="7689C7D3" w14:textId="2BA9D34B" w:rsidR="001A1262" w:rsidRPr="001A1262" w:rsidRDefault="00F46191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“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have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read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a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lot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do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well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in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this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course.</w:t>
            </w:r>
            <w:r>
              <w:rPr>
                <w:rFonts w:ascii="Verdana" w:eastAsia="Times New Roman" w:hAnsi="Verdana" w:cs="Calibri"/>
                <w:color w:val="000000"/>
              </w:rPr>
              <w:t>”</w:t>
            </w:r>
          </w:p>
        </w:tc>
      </w:tr>
      <w:tr w:rsidR="00726CBA" w:rsidRPr="001A1262" w14:paraId="40E1A5E4" w14:textId="77777777" w:rsidTr="00AE01D4">
        <w:tc>
          <w:tcPr>
            <w:tcW w:w="4680" w:type="dxa"/>
          </w:tcPr>
          <w:p w14:paraId="751B4E74" w14:textId="77777777" w:rsidR="00726CBA" w:rsidRPr="001A1262" w:rsidRDefault="00726CBA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680" w:type="dxa"/>
          </w:tcPr>
          <w:p w14:paraId="339D9ECB" w14:textId="77777777" w:rsidR="00726CBA" w:rsidRDefault="00726CBA" w:rsidP="006D7B8B">
            <w:pPr>
              <w:spacing w:after="120"/>
              <w:textAlignment w:val="baseline"/>
              <w:rPr>
                <w:rFonts w:ascii="Verdana" w:eastAsia="Times New Roman" w:hAnsi="Verdana" w:cs="Calibri"/>
                <w:color w:val="000000"/>
              </w:rPr>
            </w:pPr>
          </w:p>
        </w:tc>
      </w:tr>
    </w:tbl>
    <w:p w14:paraId="2E5D3430" w14:textId="77777777" w:rsidR="006357F1" w:rsidRDefault="006357F1" w:rsidP="00E02F5A">
      <w:pPr>
        <w:rPr>
          <w:rFonts w:ascii="Verdana" w:eastAsia="Times New Roman" w:hAnsi="Verdana" w:cs="Calibri"/>
          <w:color w:val="000000"/>
          <w:sz w:val="16"/>
          <w:szCs w:val="16"/>
        </w:rPr>
      </w:pPr>
    </w:p>
    <w:p w14:paraId="0BF67981" w14:textId="6BEB0E45" w:rsidR="00E02F5A" w:rsidRPr="006357F1" w:rsidRDefault="00E02F5A" w:rsidP="006357F1">
      <w:pPr>
        <w:ind w:left="720"/>
        <w:rPr>
          <w:rFonts w:ascii="Verdana" w:eastAsia="Times New Roman" w:hAnsi="Verdana" w:cs="Calibri"/>
          <w:color w:val="000000"/>
          <w:sz w:val="16"/>
          <w:szCs w:val="16"/>
        </w:rPr>
      </w:pP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Adapted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by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the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Center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for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Teaching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Excellence,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Duquesne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University,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from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proofErr w:type="spellStart"/>
      <w:r w:rsidRPr="006357F1">
        <w:rPr>
          <w:rFonts w:ascii="Verdana" w:eastAsia="Times New Roman" w:hAnsi="Verdana" w:cs="Calibri"/>
          <w:color w:val="000000"/>
          <w:sz w:val="16"/>
          <w:szCs w:val="16"/>
        </w:rPr>
        <w:t>Buskist</w:t>
      </w:r>
      <w:proofErr w:type="spellEnd"/>
      <w:r w:rsidRPr="006357F1">
        <w:rPr>
          <w:rFonts w:ascii="Verdana" w:eastAsia="Times New Roman" w:hAnsi="Verdana" w:cs="Calibri"/>
          <w:color w:val="000000"/>
          <w:sz w:val="16"/>
          <w:szCs w:val="16"/>
        </w:rPr>
        <w:t>,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C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&amp;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Hogan,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J.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(2010).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She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needs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a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haircut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and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a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new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pair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of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shoes: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Handling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those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pesky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course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evaluations.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>Journal</w:t>
      </w:r>
      <w:r w:rsidR="006E2FDF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>of</w:t>
      </w:r>
      <w:r w:rsidR="006E2FDF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>Effective</w:t>
      </w:r>
      <w:r w:rsidR="006E2FDF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>Teaching</w:t>
      </w:r>
      <w:r w:rsidR="006E2FDF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>10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(1),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51-56.</w:t>
      </w:r>
    </w:p>
    <w:p w14:paraId="785E7DAD" w14:textId="77777777" w:rsidR="001F1DD1" w:rsidRDefault="001F1DD1" w:rsidP="001F1DD1">
      <w:pPr>
        <w:spacing w:after="0"/>
        <w:rPr>
          <w:rFonts w:ascii="Verdana" w:eastAsia="Times New Roman" w:hAnsi="Verdana" w:cs="Calibri"/>
          <w:b/>
          <w:bCs/>
          <w:color w:val="000000"/>
        </w:rPr>
      </w:pPr>
    </w:p>
    <w:p w14:paraId="0AF2D982" w14:textId="6AA5DEBA" w:rsidR="0079282E" w:rsidRPr="0095764B" w:rsidRDefault="001A1262" w:rsidP="001A1262">
      <w:pPr>
        <w:rPr>
          <w:rFonts w:ascii="Verdana" w:eastAsia="Times New Roman" w:hAnsi="Verdana" w:cs="Calibri"/>
          <w:b/>
          <w:bCs/>
          <w:color w:val="000000"/>
        </w:rPr>
      </w:pPr>
      <w:r>
        <w:rPr>
          <w:rFonts w:ascii="Verdana" w:eastAsia="Times New Roman" w:hAnsi="Verdana" w:cs="Calibri"/>
          <w:b/>
          <w:bCs/>
          <w:color w:val="000000"/>
        </w:rPr>
        <w:t>Step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3.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Affirm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positive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within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your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b/>
          <w:bCs/>
          <w:color w:val="000000"/>
        </w:rPr>
        <w:t>students</w:t>
      </w:r>
      <w:r w:rsidR="00F46191">
        <w:rPr>
          <w:rFonts w:ascii="Verdana" w:eastAsia="Times New Roman" w:hAnsi="Verdana" w:cs="Calibri"/>
          <w:b/>
          <w:bCs/>
          <w:color w:val="000000"/>
        </w:rPr>
        <w:t>’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b/>
          <w:bCs/>
          <w:color w:val="000000"/>
        </w:rPr>
        <w:t>responses</w:t>
      </w:r>
      <w:r w:rsidR="00F46191">
        <w:rPr>
          <w:rFonts w:ascii="Verdana" w:eastAsia="Times New Roman" w:hAnsi="Verdana" w:cs="Calibri"/>
          <w:b/>
          <w:bCs/>
          <w:color w:val="000000"/>
        </w:rPr>
        <w:t>.</w:t>
      </w:r>
    </w:p>
    <w:p w14:paraId="4FF5463A" w14:textId="2FB02D6C" w:rsidR="00A15F5E" w:rsidRPr="0095764B" w:rsidRDefault="0079282E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responses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do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find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most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rewarding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uplifting?</w:t>
      </w:r>
    </w:p>
    <w:p w14:paraId="4613E675" w14:textId="77777777" w:rsidR="008A1C3D" w:rsidRDefault="008A1C3D">
      <w:pPr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color w:val="000000"/>
        </w:rPr>
        <w:br w:type="page"/>
      </w:r>
    </w:p>
    <w:p w14:paraId="05B08C06" w14:textId="59B62A1A" w:rsidR="0079282E" w:rsidRPr="001A1262" w:rsidRDefault="0079282E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lastRenderedPageBreak/>
        <w:t>In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ways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do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these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responses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resonate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with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who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see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yourself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be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as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a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teacher?</w:t>
      </w:r>
    </w:p>
    <w:p w14:paraId="456B61BA" w14:textId="23095999" w:rsidR="001A1262" w:rsidRDefault="001A1262">
      <w:pPr>
        <w:rPr>
          <w:rFonts w:ascii="Verdana" w:eastAsia="Times New Roman" w:hAnsi="Verdana" w:cs="Times New Roman"/>
        </w:rPr>
      </w:pPr>
    </w:p>
    <w:p w14:paraId="38BF0C16" w14:textId="77777777" w:rsidR="008A1C3D" w:rsidRDefault="008A1C3D">
      <w:pPr>
        <w:rPr>
          <w:rFonts w:ascii="Verdana" w:eastAsia="Times New Roman" w:hAnsi="Verdana" w:cs="Times New Roman"/>
        </w:rPr>
      </w:pPr>
    </w:p>
    <w:p w14:paraId="49EEDCB1" w14:textId="6B953C41" w:rsidR="008A1C3D" w:rsidRDefault="008A1C3D">
      <w:pPr>
        <w:rPr>
          <w:rFonts w:ascii="Verdana" w:eastAsia="Times New Roman" w:hAnsi="Verdana" w:cs="Times New Roman"/>
        </w:rPr>
      </w:pPr>
    </w:p>
    <w:p w14:paraId="57356E2A" w14:textId="77777777" w:rsidR="008A1C3D" w:rsidRDefault="008A1C3D">
      <w:pPr>
        <w:rPr>
          <w:rFonts w:ascii="Verdana" w:eastAsia="Times New Roman" w:hAnsi="Verdana" w:cs="Times New Roman"/>
        </w:rPr>
      </w:pPr>
    </w:p>
    <w:p w14:paraId="3844CE81" w14:textId="2B1AF65C" w:rsidR="0079282E" w:rsidRPr="001A1262" w:rsidRDefault="001A1262" w:rsidP="001A1262">
      <w:pPr>
        <w:rPr>
          <w:rFonts w:ascii="Verdana" w:eastAsia="Times New Roman" w:hAnsi="Verdana" w:cs="Calibri"/>
          <w:b/>
          <w:bCs/>
          <w:color w:val="000000"/>
        </w:rPr>
      </w:pPr>
      <w:r>
        <w:rPr>
          <w:rFonts w:ascii="Verdana" w:eastAsia="Times New Roman" w:hAnsi="Verdana" w:cs="Calibri"/>
          <w:b/>
          <w:bCs/>
          <w:color w:val="000000"/>
        </w:rPr>
        <w:t>Step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4.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b/>
          <w:bCs/>
          <w:color w:val="000000"/>
        </w:rPr>
        <w:t>Explor</w:t>
      </w:r>
      <w:r w:rsidR="00F46191">
        <w:rPr>
          <w:rFonts w:ascii="Verdana" w:eastAsia="Times New Roman" w:hAnsi="Verdana" w:cs="Calibri"/>
          <w:b/>
          <w:bCs/>
          <w:color w:val="000000"/>
        </w:rPr>
        <w:t>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n</w:t>
      </w:r>
      <w:r w:rsidR="0079282E" w:rsidRPr="0095764B">
        <w:rPr>
          <w:rFonts w:ascii="Verdana" w:eastAsia="Times New Roman" w:hAnsi="Verdana" w:cs="Calibri"/>
          <w:b/>
          <w:bCs/>
          <w:color w:val="000000"/>
        </w:rPr>
        <w:t>egative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b/>
          <w:bCs/>
          <w:color w:val="000000"/>
        </w:rPr>
        <w:t>within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your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b/>
          <w:bCs/>
          <w:color w:val="000000"/>
        </w:rPr>
        <w:t>students</w:t>
      </w:r>
      <w:r w:rsidR="00F46191">
        <w:rPr>
          <w:rFonts w:ascii="Verdana" w:eastAsia="Times New Roman" w:hAnsi="Verdana" w:cs="Calibri"/>
          <w:b/>
          <w:bCs/>
          <w:color w:val="000000"/>
        </w:rPr>
        <w:t>’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b/>
          <w:bCs/>
          <w:color w:val="000000"/>
        </w:rPr>
        <w:t>responses</w:t>
      </w:r>
      <w:r>
        <w:rPr>
          <w:rFonts w:ascii="Verdana" w:eastAsia="Times New Roman" w:hAnsi="Verdana" w:cs="Calibri"/>
          <w:b/>
          <w:bCs/>
          <w:color w:val="000000"/>
        </w:rPr>
        <w:t>.</w:t>
      </w:r>
    </w:p>
    <w:p w14:paraId="2B37B4AF" w14:textId="2FBD090A" w:rsidR="00A15F5E" w:rsidRPr="0095764B" w:rsidRDefault="0079282E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responses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discourage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you?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Why?</w:t>
      </w:r>
    </w:p>
    <w:p w14:paraId="4A132D0F" w14:textId="143F891A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647B6D81" w14:textId="77777777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10DF1A93" w14:textId="77777777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7D7FDA78" w14:textId="77777777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7D12D8ED" w14:textId="6114120C" w:rsidR="0079282E" w:rsidRPr="001A1262" w:rsidRDefault="0079282E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In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ways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do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these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responses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contradict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who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see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yourself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be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as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a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teacher?</w:t>
      </w:r>
    </w:p>
    <w:p w14:paraId="208E920B" w14:textId="2CED3A3C" w:rsidR="001A1262" w:rsidRPr="008A1C3D" w:rsidRDefault="001A1262" w:rsidP="008A1C3D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23DFE764" w14:textId="5FBCA7C4" w:rsidR="008A1C3D" w:rsidRPr="008A1C3D" w:rsidRDefault="008A1C3D" w:rsidP="008A1C3D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637CEC22" w14:textId="6E24DD81" w:rsidR="008A1C3D" w:rsidRDefault="008A1C3D" w:rsidP="008A1C3D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1752906E" w14:textId="77777777" w:rsidR="008A1C3D" w:rsidRPr="008A1C3D" w:rsidRDefault="008A1C3D" w:rsidP="008A1C3D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082964B5" w14:textId="77777777" w:rsidR="008A1C3D" w:rsidRPr="008A1C3D" w:rsidRDefault="008A1C3D" w:rsidP="008A1C3D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57190417" w14:textId="60395133" w:rsidR="0079282E" w:rsidRPr="0095764B" w:rsidRDefault="001A1262" w:rsidP="001A1262">
      <w:pPr>
        <w:rPr>
          <w:rFonts w:ascii="Verdana" w:eastAsia="Times New Roman" w:hAnsi="Verdana" w:cs="Calibri"/>
          <w:b/>
          <w:bCs/>
          <w:color w:val="000000"/>
        </w:rPr>
      </w:pPr>
      <w:r>
        <w:rPr>
          <w:rFonts w:ascii="Verdana" w:eastAsia="Times New Roman" w:hAnsi="Verdana" w:cs="Calibri"/>
          <w:b/>
          <w:bCs/>
          <w:color w:val="000000"/>
        </w:rPr>
        <w:t>Step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5.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Situat</w:t>
      </w:r>
      <w:r w:rsidR="00F46191">
        <w:rPr>
          <w:rFonts w:ascii="Verdana" w:eastAsia="Times New Roman" w:hAnsi="Verdana" w:cs="Calibri"/>
          <w:b/>
          <w:bCs/>
          <w:color w:val="000000"/>
        </w:rPr>
        <w:t>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your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b/>
          <w:bCs/>
          <w:color w:val="000000"/>
        </w:rPr>
        <w:t>students</w:t>
      </w:r>
      <w:r w:rsidR="00F46191">
        <w:rPr>
          <w:rFonts w:ascii="Verdana" w:eastAsia="Times New Roman" w:hAnsi="Verdana" w:cs="Calibri"/>
          <w:b/>
          <w:bCs/>
          <w:color w:val="000000"/>
        </w:rPr>
        <w:t>’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b/>
          <w:bCs/>
          <w:color w:val="000000"/>
        </w:rPr>
        <w:t>responses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in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context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of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this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semester</w:t>
      </w:r>
      <w:r>
        <w:rPr>
          <w:rFonts w:ascii="Verdana" w:eastAsia="Times New Roman" w:hAnsi="Verdana" w:cs="Calibri"/>
          <w:b/>
          <w:bCs/>
          <w:color w:val="000000"/>
        </w:rPr>
        <w:t>.</w:t>
      </w:r>
    </w:p>
    <w:p w14:paraId="1B66EC7C" w14:textId="5E64D906" w:rsidR="00A15F5E" w:rsidRPr="0095764B" w:rsidRDefault="00A15F5E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this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semester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like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generally?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context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your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specific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courses?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Your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your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students</w:t>
      </w:r>
      <w:r w:rsidR="00F46191">
        <w:rPr>
          <w:rFonts w:ascii="Verdana" w:eastAsia="Times New Roman" w:hAnsi="Verdana" w:cs="Calibri"/>
          <w:color w:val="000000"/>
        </w:rPr>
        <w:t>’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life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situations?</w:t>
      </w:r>
    </w:p>
    <w:p w14:paraId="7CB24C3C" w14:textId="7368FCC3" w:rsidR="00A15F5E" w:rsidRPr="0095764B" w:rsidRDefault="00A15F5E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List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factors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might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help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interpret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responses.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For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example: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effect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pandemic?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</w:t>
      </w:r>
      <w:r w:rsidR="00EE3F54" w:rsidRPr="0095764B">
        <w:rPr>
          <w:rFonts w:ascii="Verdana" w:eastAsia="Times New Roman" w:hAnsi="Verdana" w:cs="Calibri"/>
          <w:color w:val="000000"/>
        </w:rPr>
        <w:t>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format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your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course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–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asynchronous,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synchronous,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face-to-face,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or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blended?</w:t>
      </w:r>
    </w:p>
    <w:p w14:paraId="6606D2E1" w14:textId="070CF5C6" w:rsidR="0079282E" w:rsidRDefault="00EE3F54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O</w:t>
      </w:r>
      <w:r w:rsidR="00A15F5E" w:rsidRPr="0095764B">
        <w:rPr>
          <w:rFonts w:ascii="Verdana" w:eastAsia="Times New Roman" w:hAnsi="Verdana" w:cs="Calibri"/>
          <w:color w:val="000000"/>
        </w:rPr>
        <w:t>ur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purpose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is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not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dismiss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responses,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but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situate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responses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make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meaning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them.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</w:p>
    <w:p w14:paraId="11C68B41" w14:textId="08D8FA35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07038292" w14:textId="2CB4E12C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322F2F6D" w14:textId="573B254A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131266AC" w14:textId="43F97F58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559728E9" w14:textId="77777777" w:rsidR="008A1C3D" w:rsidRPr="001A1262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30CD16EE" w14:textId="445F42E5" w:rsidR="003719DC" w:rsidRPr="001A1262" w:rsidRDefault="00BA69BA" w:rsidP="001A1262">
      <w:pPr>
        <w:rPr>
          <w:rFonts w:ascii="Verdana" w:eastAsia="Times New Roman" w:hAnsi="Verdana" w:cs="Calibri"/>
          <w:b/>
          <w:bCs/>
          <w:color w:val="000000"/>
        </w:rPr>
      </w:pPr>
      <w:r>
        <w:rPr>
          <w:rFonts w:ascii="Verdana" w:eastAsia="Times New Roman" w:hAnsi="Verdana" w:cs="Calibri"/>
          <w:b/>
          <w:bCs/>
          <w:color w:val="000000"/>
        </w:rPr>
        <w:t>Finally,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F46191">
        <w:rPr>
          <w:rFonts w:ascii="Verdana" w:eastAsia="Times New Roman" w:hAnsi="Verdana" w:cs="Calibri"/>
          <w:b/>
          <w:bCs/>
          <w:color w:val="000000"/>
        </w:rPr>
        <w:t>i</w:t>
      </w:r>
      <w:r>
        <w:rPr>
          <w:rFonts w:ascii="Verdana" w:eastAsia="Times New Roman" w:hAnsi="Verdana" w:cs="Calibri"/>
          <w:b/>
          <w:bCs/>
          <w:color w:val="000000"/>
        </w:rPr>
        <w:t>mplement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changes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after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you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have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interpreted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responses</w:t>
      </w:r>
      <w:r>
        <w:rPr>
          <w:rFonts w:ascii="Verdana" w:eastAsia="Times New Roman" w:hAnsi="Verdana" w:cs="Calibri"/>
          <w:b/>
          <w:bCs/>
          <w:color w:val="000000"/>
        </w:rPr>
        <w:t>.</w:t>
      </w:r>
    </w:p>
    <w:p w14:paraId="20030148" w14:textId="3BF9AF89" w:rsidR="00692899" w:rsidRPr="00BA69BA" w:rsidRDefault="00692899" w:rsidP="00BA69BA">
      <w:pPr>
        <w:spacing w:line="240" w:lineRule="auto"/>
        <w:rPr>
          <w:rFonts w:ascii="Verdana" w:eastAsia="Times New Roman" w:hAnsi="Verdana" w:cs="Calibri"/>
          <w:color w:val="000000"/>
        </w:rPr>
      </w:pPr>
      <w:r w:rsidRPr="00BA69BA">
        <w:rPr>
          <w:rFonts w:ascii="Verdana" w:eastAsia="Times New Roman" w:hAnsi="Verdana" w:cs="Calibri"/>
          <w:color w:val="000000"/>
        </w:rPr>
        <w:t>How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will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communicate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with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students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learned,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can/will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change</w:t>
      </w:r>
      <w:r w:rsidR="005C4F73">
        <w:rPr>
          <w:rFonts w:ascii="Verdana" w:eastAsia="Times New Roman" w:hAnsi="Verdana" w:cs="Calibri"/>
          <w:color w:val="000000"/>
        </w:rPr>
        <w:t>?</w:t>
      </w:r>
    </w:p>
    <w:p w14:paraId="2E54E233" w14:textId="47206895" w:rsidR="00692899" w:rsidRPr="00BA69BA" w:rsidRDefault="00692899" w:rsidP="00BA69BA">
      <w:pPr>
        <w:spacing w:line="240" w:lineRule="auto"/>
        <w:rPr>
          <w:rFonts w:ascii="Verdana" w:eastAsia="Times New Roman" w:hAnsi="Verdana" w:cs="Calibri"/>
          <w:color w:val="000000"/>
        </w:rPr>
      </w:pPr>
      <w:r w:rsidRPr="00BA69BA">
        <w:rPr>
          <w:rFonts w:ascii="Verdana" w:eastAsia="Times New Roman" w:hAnsi="Verdana" w:cs="Calibri"/>
          <w:color w:val="000000"/>
        </w:rPr>
        <w:t>Plan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6357F1">
        <w:rPr>
          <w:rFonts w:ascii="Verdana" w:eastAsia="Times New Roman" w:hAnsi="Verdana" w:cs="Calibri"/>
          <w:color w:val="000000"/>
        </w:rPr>
        <w:t>a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6357F1">
        <w:rPr>
          <w:rFonts w:ascii="Verdana" w:eastAsia="Times New Roman" w:hAnsi="Verdana" w:cs="Calibri"/>
          <w:color w:val="000000"/>
        </w:rPr>
        <w:t>brief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explanation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those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things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cannot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or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will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not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change,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why.</w:t>
      </w:r>
    </w:p>
    <w:p w14:paraId="09769D77" w14:textId="6DA3FCE8" w:rsidR="00692899" w:rsidRPr="00BA69BA" w:rsidRDefault="00692899" w:rsidP="00BA69BA">
      <w:pPr>
        <w:spacing w:line="240" w:lineRule="auto"/>
        <w:rPr>
          <w:rFonts w:ascii="Verdana" w:eastAsia="Times New Roman" w:hAnsi="Verdana" w:cs="Calibri"/>
          <w:color w:val="000000"/>
        </w:rPr>
      </w:pPr>
      <w:r w:rsidRPr="00BA69BA">
        <w:rPr>
          <w:rFonts w:ascii="Verdana" w:eastAsia="Times New Roman" w:hAnsi="Verdana" w:cs="Calibri"/>
          <w:color w:val="000000"/>
        </w:rPr>
        <w:t>As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make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changes,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remind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students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why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you</w:t>
      </w:r>
      <w:r w:rsidR="00F46191">
        <w:rPr>
          <w:rFonts w:ascii="Verdana" w:eastAsia="Times New Roman" w:hAnsi="Verdana" w:cs="Calibri"/>
          <w:color w:val="000000"/>
        </w:rPr>
        <w:t>’</w:t>
      </w:r>
      <w:r w:rsidRPr="00BA69BA">
        <w:rPr>
          <w:rFonts w:ascii="Verdana" w:eastAsia="Times New Roman" w:hAnsi="Verdana" w:cs="Calibri"/>
          <w:color w:val="000000"/>
        </w:rPr>
        <w:t>re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doing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it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get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further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input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(sometimes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swing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too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far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need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adjust).</w:t>
      </w:r>
    </w:p>
    <w:p w14:paraId="557BBB28" w14:textId="2F735835" w:rsidR="0079282E" w:rsidRPr="00F46191" w:rsidRDefault="00692899" w:rsidP="00F46191">
      <w:pPr>
        <w:spacing w:line="240" w:lineRule="auto"/>
        <w:rPr>
          <w:rFonts w:ascii="Verdana" w:eastAsia="Times New Roman" w:hAnsi="Verdana" w:cs="Calibri"/>
          <w:color w:val="000000"/>
        </w:rPr>
      </w:pPr>
      <w:r w:rsidRPr="00BA69BA">
        <w:rPr>
          <w:rFonts w:ascii="Verdana" w:eastAsia="Times New Roman" w:hAnsi="Verdana" w:cs="Calibri"/>
          <w:color w:val="000000"/>
        </w:rPr>
        <w:t>In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5C4F73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future,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start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course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with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few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comments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about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how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valuable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previous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input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has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been</w:t>
      </w:r>
      <w:r w:rsidR="006357F1">
        <w:rPr>
          <w:rFonts w:ascii="Verdana" w:eastAsia="Times New Roman" w:hAnsi="Verdana" w:cs="Calibri"/>
          <w:color w:val="000000"/>
        </w:rPr>
        <w:t>.</w:t>
      </w:r>
      <w:r w:rsidR="006E2FDF">
        <w:rPr>
          <w:rFonts w:ascii="Verdana" w:eastAsia="Times New Roman" w:hAnsi="Verdana" w:cs="Calibri"/>
          <w:color w:val="000000"/>
        </w:rPr>
        <w:t xml:space="preserve">  </w:t>
      </w:r>
      <w:r w:rsidR="006357F1">
        <w:rPr>
          <w:rFonts w:ascii="Verdana" w:eastAsia="Times New Roman" w:hAnsi="Verdana" w:cs="Calibri"/>
          <w:color w:val="000000"/>
        </w:rPr>
        <w:t>G</w:t>
      </w:r>
      <w:r w:rsidRPr="00BA69BA">
        <w:rPr>
          <w:rFonts w:ascii="Verdana" w:eastAsia="Times New Roman" w:hAnsi="Verdana" w:cs="Calibri"/>
          <w:color w:val="000000"/>
        </w:rPr>
        <w:t>ive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02F5A">
        <w:rPr>
          <w:rFonts w:ascii="Verdana" w:eastAsia="Times New Roman" w:hAnsi="Verdana" w:cs="Calibri"/>
          <w:color w:val="000000"/>
        </w:rPr>
        <w:t>specific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examples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02F5A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02F5A">
        <w:rPr>
          <w:rFonts w:ascii="Verdana" w:eastAsia="Times New Roman" w:hAnsi="Verdana" w:cs="Calibri"/>
          <w:color w:val="000000"/>
        </w:rPr>
        <w:t>how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02F5A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02F5A">
        <w:rPr>
          <w:rFonts w:ascii="Verdana" w:eastAsia="Times New Roman" w:hAnsi="Verdana" w:cs="Calibri"/>
          <w:color w:val="000000"/>
        </w:rPr>
        <w:t>have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02F5A">
        <w:rPr>
          <w:rFonts w:ascii="Verdana" w:eastAsia="Times New Roman" w:hAnsi="Verdana" w:cs="Calibri"/>
          <w:color w:val="000000"/>
        </w:rPr>
        <w:t>responded.</w:t>
      </w:r>
    </w:p>
    <w:sectPr w:rsidR="0079282E" w:rsidRPr="00F46191" w:rsidSect="009576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3F87" w14:textId="77777777" w:rsidR="00191303" w:rsidRDefault="00191303" w:rsidP="00F46191">
      <w:pPr>
        <w:spacing w:after="0" w:line="240" w:lineRule="auto"/>
      </w:pPr>
      <w:r>
        <w:separator/>
      </w:r>
    </w:p>
  </w:endnote>
  <w:endnote w:type="continuationSeparator" w:id="0">
    <w:p w14:paraId="20F135F4" w14:textId="77777777" w:rsidR="00191303" w:rsidRDefault="00191303" w:rsidP="00F4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4052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1075D8" w14:textId="26536428" w:rsidR="00F46191" w:rsidRDefault="00F46191" w:rsidP="00DD1C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B9169F" w14:textId="77777777" w:rsidR="00F46191" w:rsidRDefault="00F46191" w:rsidP="00F461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8166356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677CEBE" w14:textId="4BC733FD" w:rsidR="00F46191" w:rsidRPr="00F46191" w:rsidRDefault="00F46191" w:rsidP="00DD1CCE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F46191">
          <w:rPr>
            <w:rStyle w:val="PageNumber"/>
            <w:sz w:val="18"/>
            <w:szCs w:val="18"/>
          </w:rPr>
          <w:fldChar w:fldCharType="begin"/>
        </w:r>
        <w:r w:rsidRPr="00F46191">
          <w:rPr>
            <w:rStyle w:val="PageNumber"/>
            <w:sz w:val="18"/>
            <w:szCs w:val="18"/>
          </w:rPr>
          <w:instrText xml:space="preserve"> PAGE </w:instrText>
        </w:r>
        <w:r w:rsidRPr="00F46191">
          <w:rPr>
            <w:rStyle w:val="PageNumber"/>
            <w:sz w:val="18"/>
            <w:szCs w:val="18"/>
          </w:rPr>
          <w:fldChar w:fldCharType="separate"/>
        </w:r>
        <w:r w:rsidRPr="00F46191">
          <w:rPr>
            <w:rStyle w:val="PageNumber"/>
            <w:noProof/>
            <w:sz w:val="18"/>
            <w:szCs w:val="18"/>
          </w:rPr>
          <w:t>2</w:t>
        </w:r>
        <w:r w:rsidRPr="00F46191">
          <w:rPr>
            <w:rStyle w:val="PageNumber"/>
            <w:sz w:val="18"/>
            <w:szCs w:val="18"/>
          </w:rPr>
          <w:fldChar w:fldCharType="end"/>
        </w:r>
      </w:p>
    </w:sdtContent>
  </w:sdt>
  <w:p w14:paraId="5D6A9F00" w14:textId="5E9D831E" w:rsidR="00F46191" w:rsidRPr="00F46191" w:rsidRDefault="00F46191" w:rsidP="00F46191">
    <w:pPr>
      <w:pStyle w:val="Footer"/>
      <w:ind w:right="360"/>
      <w:rPr>
        <w:rFonts w:ascii="Verdana" w:hAnsi="Verdana"/>
        <w:sz w:val="18"/>
        <w:szCs w:val="18"/>
      </w:rPr>
    </w:pPr>
    <w:r w:rsidRPr="00F46191">
      <w:rPr>
        <w:rFonts w:ascii="Verdana" w:hAnsi="Verdana"/>
        <w:sz w:val="18"/>
        <w:szCs w:val="18"/>
      </w:rPr>
      <w:t>Focus</w:t>
    </w:r>
    <w:r w:rsidR="006E2FDF">
      <w:rPr>
        <w:rFonts w:ascii="Verdana" w:hAnsi="Verdana"/>
        <w:sz w:val="18"/>
        <w:szCs w:val="18"/>
      </w:rPr>
      <w:t xml:space="preserve"> </w:t>
    </w:r>
    <w:r w:rsidRPr="00F46191">
      <w:rPr>
        <w:rFonts w:ascii="Verdana" w:hAnsi="Verdana"/>
        <w:sz w:val="18"/>
        <w:szCs w:val="18"/>
      </w:rPr>
      <w:t>on</w:t>
    </w:r>
    <w:r w:rsidR="006E2FDF">
      <w:rPr>
        <w:rFonts w:ascii="Verdana" w:hAnsi="Verdana"/>
        <w:sz w:val="18"/>
        <w:szCs w:val="18"/>
      </w:rPr>
      <w:t xml:space="preserve"> </w:t>
    </w:r>
    <w:r w:rsidRPr="00F46191">
      <w:rPr>
        <w:rFonts w:ascii="Verdana" w:hAnsi="Verdana"/>
        <w:sz w:val="18"/>
        <w:szCs w:val="18"/>
      </w:rPr>
      <w:t>Teaching</w:t>
    </w:r>
    <w:r w:rsidR="006E2FDF">
      <w:rPr>
        <w:rFonts w:ascii="Verdana" w:hAnsi="Verdana"/>
        <w:sz w:val="18"/>
        <w:szCs w:val="18"/>
      </w:rPr>
      <w:t xml:space="preserve"> </w:t>
    </w:r>
    <w:r w:rsidRPr="00F46191">
      <w:rPr>
        <w:rFonts w:ascii="Verdana" w:hAnsi="Verdana"/>
        <w:sz w:val="18"/>
        <w:szCs w:val="18"/>
      </w:rPr>
      <w:t>and</w:t>
    </w:r>
    <w:r w:rsidR="006E2FDF">
      <w:rPr>
        <w:rFonts w:ascii="Verdana" w:hAnsi="Verdana"/>
        <w:sz w:val="18"/>
        <w:szCs w:val="18"/>
      </w:rPr>
      <w:t xml:space="preserve"> </w:t>
    </w:r>
    <w:r w:rsidRPr="00F46191">
      <w:rPr>
        <w:rFonts w:ascii="Verdana" w:hAnsi="Verdana"/>
        <w:sz w:val="18"/>
        <w:szCs w:val="18"/>
      </w:rPr>
      <w:t>Learning,</w:t>
    </w:r>
    <w:r w:rsidR="006E2FDF">
      <w:rPr>
        <w:rFonts w:ascii="Verdana" w:hAnsi="Verdana"/>
        <w:sz w:val="18"/>
        <w:szCs w:val="18"/>
      </w:rPr>
      <w:t xml:space="preserve"> </w:t>
    </w:r>
    <w:r w:rsidRPr="00F46191">
      <w:rPr>
        <w:rFonts w:ascii="Verdana" w:hAnsi="Verdana"/>
        <w:sz w:val="18"/>
        <w:szCs w:val="18"/>
      </w:rPr>
      <w:t>Fall</w:t>
    </w:r>
    <w:r w:rsidR="006E2FDF">
      <w:rPr>
        <w:rFonts w:ascii="Verdana" w:hAnsi="Verdana"/>
        <w:sz w:val="18"/>
        <w:szCs w:val="18"/>
      </w:rPr>
      <w:t xml:space="preserve"> </w:t>
    </w:r>
    <w:r w:rsidRPr="00F46191">
      <w:rPr>
        <w:rFonts w:ascii="Verdana" w:hAnsi="Verdana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C5A8" w14:textId="77777777" w:rsidR="00191303" w:rsidRDefault="00191303" w:rsidP="00F46191">
      <w:pPr>
        <w:spacing w:after="0" w:line="240" w:lineRule="auto"/>
      </w:pPr>
      <w:r>
        <w:separator/>
      </w:r>
    </w:p>
  </w:footnote>
  <w:footnote w:type="continuationSeparator" w:id="0">
    <w:p w14:paraId="180502E2" w14:textId="77777777" w:rsidR="00191303" w:rsidRDefault="00191303" w:rsidP="00F4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680E"/>
    <w:multiLevelType w:val="multilevel"/>
    <w:tmpl w:val="618E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55E91"/>
    <w:multiLevelType w:val="hybridMultilevel"/>
    <w:tmpl w:val="52ACEB74"/>
    <w:lvl w:ilvl="0" w:tplc="3F227FF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ED80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69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64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5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C1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E2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AA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AF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62460"/>
    <w:multiLevelType w:val="hybridMultilevel"/>
    <w:tmpl w:val="600284F4"/>
    <w:lvl w:ilvl="0" w:tplc="155CCAD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FCD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87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EC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4A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43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E5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03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41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96D4F"/>
    <w:multiLevelType w:val="multilevel"/>
    <w:tmpl w:val="7562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120C9"/>
    <w:multiLevelType w:val="hybridMultilevel"/>
    <w:tmpl w:val="EA1CF984"/>
    <w:lvl w:ilvl="0" w:tplc="D50A9AD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0E5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ECC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A5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25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07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C5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0E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4CF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E6D4B"/>
    <w:multiLevelType w:val="hybridMultilevel"/>
    <w:tmpl w:val="2F4A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361FE"/>
    <w:multiLevelType w:val="hybridMultilevel"/>
    <w:tmpl w:val="3A042F56"/>
    <w:lvl w:ilvl="0" w:tplc="5B786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2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C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2B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A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3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6C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64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8F7B61"/>
    <w:multiLevelType w:val="hybridMultilevel"/>
    <w:tmpl w:val="0C9E6348"/>
    <w:lvl w:ilvl="0" w:tplc="2402E73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283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23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84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20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00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6D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42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AA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64635"/>
    <w:multiLevelType w:val="hybridMultilevel"/>
    <w:tmpl w:val="602AB818"/>
    <w:lvl w:ilvl="0" w:tplc="076AEBB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102D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62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87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49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25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A4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9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8F1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zNLU0MrOwNDc0sjBQ0lEKTi0uzszPAykwrAUArefTBSwAAAA="/>
  </w:docVars>
  <w:rsids>
    <w:rsidRoot w:val="0079282E"/>
    <w:rsid w:val="000E050B"/>
    <w:rsid w:val="00191303"/>
    <w:rsid w:val="001A1262"/>
    <w:rsid w:val="001F1DD1"/>
    <w:rsid w:val="002762F7"/>
    <w:rsid w:val="003719DC"/>
    <w:rsid w:val="004E4CAF"/>
    <w:rsid w:val="005A0488"/>
    <w:rsid w:val="005C4F73"/>
    <w:rsid w:val="006357F1"/>
    <w:rsid w:val="00692899"/>
    <w:rsid w:val="00692EEC"/>
    <w:rsid w:val="006D7B8B"/>
    <w:rsid w:val="006E2FDF"/>
    <w:rsid w:val="00726CBA"/>
    <w:rsid w:val="00790692"/>
    <w:rsid w:val="0079282E"/>
    <w:rsid w:val="007F4CBD"/>
    <w:rsid w:val="00833765"/>
    <w:rsid w:val="008A1C3D"/>
    <w:rsid w:val="00924E6F"/>
    <w:rsid w:val="0095764B"/>
    <w:rsid w:val="00A15F5E"/>
    <w:rsid w:val="00A241ED"/>
    <w:rsid w:val="00AE01D4"/>
    <w:rsid w:val="00B04ED8"/>
    <w:rsid w:val="00BA69BA"/>
    <w:rsid w:val="00C52E61"/>
    <w:rsid w:val="00C6735E"/>
    <w:rsid w:val="00CB386D"/>
    <w:rsid w:val="00DD269E"/>
    <w:rsid w:val="00DF4BC9"/>
    <w:rsid w:val="00E02F5A"/>
    <w:rsid w:val="00E23116"/>
    <w:rsid w:val="00E501B4"/>
    <w:rsid w:val="00E559BA"/>
    <w:rsid w:val="00EA62FC"/>
    <w:rsid w:val="00EC17C3"/>
    <w:rsid w:val="00EE3F54"/>
    <w:rsid w:val="00F46191"/>
    <w:rsid w:val="00F80F34"/>
    <w:rsid w:val="00FB3EFB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A55E"/>
  <w15:chartTrackingRefBased/>
  <w15:docId w15:val="{1B6E1AF7-2372-45BC-918B-572F2D56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2EEC"/>
    <w:rPr>
      <w:b/>
      <w:bCs/>
    </w:rPr>
  </w:style>
  <w:style w:type="paragraph" w:styleId="ListParagraph">
    <w:name w:val="List Paragraph"/>
    <w:basedOn w:val="Normal"/>
    <w:uiPriority w:val="34"/>
    <w:qFormat/>
    <w:rsid w:val="00692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6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91"/>
  </w:style>
  <w:style w:type="paragraph" w:styleId="Footer">
    <w:name w:val="footer"/>
    <w:basedOn w:val="Normal"/>
    <w:link w:val="FooterChar"/>
    <w:uiPriority w:val="99"/>
    <w:unhideWhenUsed/>
    <w:rsid w:val="00F4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91"/>
  </w:style>
  <w:style w:type="character" w:styleId="PageNumber">
    <w:name w:val="page number"/>
    <w:basedOn w:val="DefaultParagraphFont"/>
    <w:uiPriority w:val="99"/>
    <w:semiHidden/>
    <w:unhideWhenUsed/>
    <w:rsid w:val="00F46191"/>
  </w:style>
  <w:style w:type="character" w:customStyle="1" w:styleId="apple-converted-space">
    <w:name w:val="apple-converted-space"/>
    <w:basedOn w:val="DefaultParagraphFont"/>
    <w:rsid w:val="001F1DD1"/>
  </w:style>
  <w:style w:type="table" w:styleId="TableGrid">
    <w:name w:val="Table Grid"/>
    <w:basedOn w:val="TableNormal"/>
    <w:uiPriority w:val="39"/>
    <w:rsid w:val="00AE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54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3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67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ssessment@syr.edu?subject=Mid-Course%20Feedb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ffectiveness.syr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vost.syr.edu/center-for-teaching-and-learning-excellence/assistance-request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vost.syr.edu/center-for-teaching-and-learning-excelle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Willingham-McLain</dc:creator>
  <cp:keywords/>
  <dc:description/>
  <cp:lastModifiedBy>Fresenai Tesfai Afeworki</cp:lastModifiedBy>
  <cp:revision>7</cp:revision>
  <cp:lastPrinted>2021-10-07T17:26:00Z</cp:lastPrinted>
  <dcterms:created xsi:type="dcterms:W3CDTF">2021-10-07T17:25:00Z</dcterms:created>
  <dcterms:modified xsi:type="dcterms:W3CDTF">2021-11-29T21:52:00Z</dcterms:modified>
</cp:coreProperties>
</file>