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77" w:rsidRPr="00AB2415" w:rsidRDefault="00BD7FF3" w:rsidP="00AB2415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18"/>
        </w:rPr>
        <w:t xml:space="preserve">Psychology Paper Example </w:t>
      </w:r>
      <w:r w:rsidR="00B42377" w:rsidRPr="00AB2415">
        <w:rPr>
          <w:rFonts w:ascii="Arial" w:hAnsi="Arial" w:cs="Arial"/>
          <w:b/>
          <w:sz w:val="20"/>
          <w:szCs w:val="18"/>
        </w:rPr>
        <w:t>Rubric</w:t>
      </w:r>
    </w:p>
    <w:p w:rsidR="00B42377" w:rsidRPr="00AB2415" w:rsidRDefault="00203116" w:rsidP="00AB2415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i/>
          <w:sz w:val="20"/>
          <w:szCs w:val="18"/>
        </w:rPr>
      </w:pPr>
      <w:r w:rsidRPr="00AB2415">
        <w:rPr>
          <w:rFonts w:ascii="Arial" w:hAnsi="Arial" w:cs="Arial"/>
          <w:i/>
          <w:sz w:val="20"/>
          <w:szCs w:val="18"/>
        </w:rPr>
        <w:t xml:space="preserve">Learning outcome: Students will be able to </w:t>
      </w:r>
      <w:r w:rsidR="00A5217A">
        <w:rPr>
          <w:rFonts w:ascii="Arial" w:hAnsi="Arial" w:cs="Arial"/>
          <w:i/>
          <w:sz w:val="20"/>
          <w:szCs w:val="18"/>
        </w:rPr>
        <w:t>analyze, interpret,</w:t>
      </w:r>
      <w:r w:rsidR="004F6057" w:rsidRPr="00AB2415">
        <w:rPr>
          <w:rFonts w:ascii="Arial" w:hAnsi="Arial" w:cs="Arial"/>
          <w:i/>
          <w:sz w:val="20"/>
          <w:szCs w:val="18"/>
        </w:rPr>
        <w:t xml:space="preserve"> and apply </w:t>
      </w:r>
      <w:r w:rsidR="00AB2415">
        <w:rPr>
          <w:rFonts w:ascii="Arial" w:hAnsi="Arial" w:cs="Arial"/>
          <w:i/>
          <w:sz w:val="20"/>
          <w:szCs w:val="18"/>
        </w:rPr>
        <w:t xml:space="preserve">psychological </w:t>
      </w:r>
      <w:r w:rsidR="004F6057" w:rsidRPr="00AB2415">
        <w:rPr>
          <w:rFonts w:ascii="Arial" w:hAnsi="Arial" w:cs="Arial"/>
          <w:i/>
          <w:sz w:val="20"/>
          <w:szCs w:val="18"/>
        </w:rPr>
        <w:t>research findings.</w:t>
      </w:r>
    </w:p>
    <w:p w:rsidR="001858A1" w:rsidRPr="00AB2415" w:rsidRDefault="00B42377" w:rsidP="00AB2415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i/>
          <w:sz w:val="20"/>
          <w:szCs w:val="18"/>
        </w:rPr>
      </w:pPr>
      <w:r w:rsidRPr="00AB2415">
        <w:rPr>
          <w:rFonts w:ascii="Arial" w:hAnsi="Arial" w:cs="Arial"/>
          <w:i/>
          <w:sz w:val="20"/>
          <w:szCs w:val="18"/>
        </w:rPr>
        <w:t xml:space="preserve">Work product: </w:t>
      </w:r>
      <w:r w:rsidR="00151C76" w:rsidRPr="00AB2415">
        <w:rPr>
          <w:rFonts w:ascii="Arial" w:hAnsi="Arial" w:cs="Arial"/>
          <w:i/>
          <w:sz w:val="20"/>
          <w:szCs w:val="18"/>
        </w:rPr>
        <w:t>Research</w:t>
      </w:r>
      <w:r w:rsidR="004F6057" w:rsidRPr="00AB2415">
        <w:rPr>
          <w:rFonts w:ascii="Arial" w:hAnsi="Arial" w:cs="Arial"/>
          <w:i/>
          <w:sz w:val="20"/>
          <w:szCs w:val="18"/>
        </w:rPr>
        <w:t xml:space="preserve"> Paper</w:t>
      </w:r>
    </w:p>
    <w:p w:rsidR="00B42377" w:rsidRPr="00AB2415" w:rsidRDefault="00B42377" w:rsidP="00B4237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615E98" w:rsidRPr="00AB2415" w:rsidTr="00615E98">
        <w:tc>
          <w:tcPr>
            <w:tcW w:w="1000" w:type="pct"/>
          </w:tcPr>
          <w:p w:rsidR="00615E98" w:rsidRPr="00AB2415" w:rsidRDefault="00615E98" w:rsidP="004524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B2415">
              <w:rPr>
                <w:rFonts w:ascii="Arial" w:hAnsi="Arial" w:cs="Arial"/>
                <w:i/>
                <w:sz w:val="18"/>
                <w:szCs w:val="18"/>
              </w:rPr>
              <w:t>Learning Outcome Component</w:t>
            </w:r>
          </w:p>
          <w:p w:rsidR="00AB2415" w:rsidRPr="00AB2415" w:rsidRDefault="00AB2415" w:rsidP="004524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615E98" w:rsidRPr="00AB2415" w:rsidTr="00AB2415">
        <w:trPr>
          <w:trHeight w:val="530"/>
        </w:trPr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Application of statistical analysis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E98" w:rsidRPr="00AB2415" w:rsidTr="00615E98">
        <w:trPr>
          <w:trHeight w:val="1305"/>
        </w:trPr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Selects appropriate methods of statistical analysis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Choice of methods of summarizing and analyzing data is ideal for the dependent variable(s) and for answering the research question</w:t>
            </w:r>
          </w:p>
        </w:tc>
        <w:tc>
          <w:tcPr>
            <w:tcW w:w="1000" w:type="pct"/>
          </w:tcPr>
          <w:p w:rsidR="00615E98" w:rsidRPr="00AB2415" w:rsidRDefault="00615E98" w:rsidP="00E14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Choice of methods of summarizing and analyzing data is appropriate for the dependent variable and for answering the research question</w:t>
            </w:r>
          </w:p>
          <w:p w:rsidR="00615E98" w:rsidRPr="00AB2415" w:rsidRDefault="00615E98" w:rsidP="00E14C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7C3F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Some methods are not appropriate for the dependent variable or for answering the research question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None of the methods are appropriate for the dependent variable or for answering the research question</w:t>
            </w:r>
          </w:p>
        </w:tc>
      </w:tr>
      <w:tr w:rsidR="00615E98" w:rsidRPr="00AB2415" w:rsidTr="00615E98">
        <w:trPr>
          <w:trHeight w:val="1305"/>
        </w:trPr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Performs statistical analysis correctly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Data analysis is complete and thorough; statistical analyses are performed properly</w:t>
            </w:r>
          </w:p>
        </w:tc>
        <w:tc>
          <w:tcPr>
            <w:tcW w:w="1000" w:type="pct"/>
          </w:tcPr>
          <w:p w:rsidR="00615E98" w:rsidRPr="00AB2415" w:rsidRDefault="00615E98" w:rsidP="00226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Statistical analyses are performed properly; data analysis may be incomplete; analyses, though correct, are lacking in thoroughness</w:t>
            </w:r>
          </w:p>
          <w:p w:rsidR="00615E98" w:rsidRPr="00AB2415" w:rsidRDefault="00615E98" w:rsidP="002267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Data are not analyzed beyond the descriptive level; inferential statistics are not performed or are performed incorrectly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There is no attempt to summarize or evaluate the data and only raw data are reported</w:t>
            </w:r>
          </w:p>
        </w:tc>
      </w:tr>
      <w:tr w:rsidR="00615E98" w:rsidRPr="00AB2415" w:rsidTr="00A5217A">
        <w:trPr>
          <w:trHeight w:val="547"/>
        </w:trPr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Interpretation of findings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E98" w:rsidRPr="00AB2415" w:rsidTr="00615E98">
        <w:trPr>
          <w:trHeight w:val="1075"/>
        </w:trPr>
        <w:tc>
          <w:tcPr>
            <w:tcW w:w="1000" w:type="pct"/>
          </w:tcPr>
          <w:p w:rsidR="00615E98" w:rsidRPr="00AB2415" w:rsidRDefault="00615E98" w:rsidP="006761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Interprets research findings appropriately</w:t>
            </w:r>
          </w:p>
        </w:tc>
        <w:tc>
          <w:tcPr>
            <w:tcW w:w="1000" w:type="pct"/>
          </w:tcPr>
          <w:p w:rsidR="00615E98" w:rsidRPr="00AB2415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Draws inferences that are consistent with the data and scientific reasoning</w:t>
            </w:r>
          </w:p>
        </w:tc>
        <w:tc>
          <w:tcPr>
            <w:tcW w:w="1000" w:type="pct"/>
          </w:tcPr>
          <w:p w:rsidR="00615E98" w:rsidRPr="00AB2415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Draws some inferences that are consistent with the data and scientific reasoning, but fails to draw other conclusions which may be deduced from the findings</w:t>
            </w:r>
          </w:p>
          <w:p w:rsidR="00615E98" w:rsidRPr="00AB2415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2415">
              <w:rPr>
                <w:rFonts w:ascii="Arial" w:hAnsi="Arial" w:cs="Arial"/>
                <w:sz w:val="18"/>
                <w:szCs w:val="18"/>
              </w:rPr>
              <w:t>Overinterprets</w:t>
            </w:r>
            <w:proofErr w:type="spellEnd"/>
            <w:r w:rsidRPr="00AB2415">
              <w:rPr>
                <w:rFonts w:ascii="Arial" w:hAnsi="Arial" w:cs="Arial"/>
                <w:sz w:val="18"/>
                <w:szCs w:val="18"/>
              </w:rPr>
              <w:t xml:space="preserve"> findings and draws conclusions from the data which may not be justified, or fails to draw conclusions which may reasonably be deduced from the findings</w:t>
            </w:r>
          </w:p>
          <w:p w:rsidR="00AB2415" w:rsidRPr="00AB2415" w:rsidRDefault="00AB2415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Does not provide an interpretation of the data</w:t>
            </w:r>
          </w:p>
          <w:p w:rsidR="00615E98" w:rsidRPr="00AB2415" w:rsidRDefault="00615E98" w:rsidP="00615E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E98" w:rsidRPr="00AB2415" w:rsidTr="00615E98">
        <w:trPr>
          <w:trHeight w:val="413"/>
        </w:trPr>
        <w:tc>
          <w:tcPr>
            <w:tcW w:w="1000" w:type="pct"/>
          </w:tcPr>
          <w:p w:rsidR="00615E98" w:rsidRPr="00AB2415" w:rsidRDefault="00CC5087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Provides an explanation of the findings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Explains expected results and offers explanations for unexpected results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Explains expected results but does not adequately explain unexpected findings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Does not ful</w:t>
            </w:r>
            <w:r w:rsidR="00CC5087" w:rsidRPr="00AB2415">
              <w:rPr>
                <w:rFonts w:ascii="Arial" w:hAnsi="Arial" w:cs="Arial"/>
                <w:sz w:val="18"/>
                <w:szCs w:val="18"/>
              </w:rPr>
              <w:t>ly explain expected results or adequately explain</w:t>
            </w:r>
            <w:r w:rsidRPr="00AB2415">
              <w:rPr>
                <w:rFonts w:ascii="Arial" w:hAnsi="Arial" w:cs="Arial"/>
                <w:sz w:val="18"/>
                <w:szCs w:val="18"/>
              </w:rPr>
              <w:t xml:space="preserve"> unexpected results</w:t>
            </w:r>
          </w:p>
          <w:p w:rsidR="00CC5087" w:rsidRPr="00AB2415" w:rsidRDefault="00CC5087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Does not explain expected results, and ignores unexpected results</w:t>
            </w:r>
          </w:p>
        </w:tc>
      </w:tr>
      <w:tr w:rsidR="00615E98" w:rsidRPr="00AB2415" w:rsidTr="00AB2415">
        <w:trPr>
          <w:trHeight w:val="548"/>
        </w:trPr>
        <w:tc>
          <w:tcPr>
            <w:tcW w:w="1000" w:type="pct"/>
          </w:tcPr>
          <w:p w:rsidR="00A5217A" w:rsidRDefault="00615E98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 xml:space="preserve">Application of </w:t>
            </w:r>
          </w:p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B2415">
              <w:rPr>
                <w:rFonts w:ascii="Arial" w:hAnsi="Arial" w:cs="Arial"/>
                <w:b/>
                <w:sz w:val="18"/>
                <w:szCs w:val="18"/>
              </w:rPr>
              <w:t>findings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E98" w:rsidRPr="00AB2415" w:rsidTr="00615E98">
        <w:trPr>
          <w:trHeight w:val="995"/>
        </w:trPr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Identifies limitations of the study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 xml:space="preserve">Methods of the study are critically evaluated; identifies questions that are unanswered; identifies and describes suggestions for further research </w:t>
            </w:r>
          </w:p>
        </w:tc>
        <w:tc>
          <w:tcPr>
            <w:tcW w:w="1000" w:type="pct"/>
          </w:tcPr>
          <w:p w:rsidR="00615E98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Identifies questions that are unanswered; identifies and describes suggestions for further research; does not critically evaluate methods of study</w:t>
            </w:r>
          </w:p>
          <w:p w:rsidR="000E625C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Identifies questions that are unanswered; does not identify or describe suggestions for further research; does not critically evaluate methods of study</w:t>
            </w:r>
          </w:p>
        </w:tc>
        <w:tc>
          <w:tcPr>
            <w:tcW w:w="1000" w:type="pct"/>
          </w:tcPr>
          <w:p w:rsidR="00615E98" w:rsidRPr="00AB2415" w:rsidRDefault="00615E98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 xml:space="preserve">Methods of study are not critically evaluated; </w:t>
            </w:r>
            <w:r w:rsidR="000E625C" w:rsidRPr="00AB2415">
              <w:rPr>
                <w:rFonts w:ascii="Arial" w:hAnsi="Arial" w:cs="Arial"/>
                <w:sz w:val="18"/>
                <w:szCs w:val="18"/>
              </w:rPr>
              <w:t xml:space="preserve">does not identify questions that are unanswered; </w:t>
            </w:r>
            <w:r w:rsidRPr="00AB2415">
              <w:rPr>
                <w:rFonts w:ascii="Arial" w:hAnsi="Arial" w:cs="Arial"/>
                <w:sz w:val="18"/>
                <w:szCs w:val="18"/>
              </w:rPr>
              <w:t>does not suggest further research or follow-up studies</w:t>
            </w:r>
          </w:p>
        </w:tc>
      </w:tr>
      <w:tr w:rsidR="00615E98" w:rsidRPr="00AB2415" w:rsidTr="00615E98">
        <w:trPr>
          <w:trHeight w:val="995"/>
        </w:trPr>
        <w:tc>
          <w:tcPr>
            <w:tcW w:w="1000" w:type="pct"/>
          </w:tcPr>
          <w:p w:rsidR="00615E98" w:rsidRPr="00AB2415" w:rsidRDefault="0097721A" w:rsidP="001858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 findings</w:t>
            </w:r>
            <w:r w:rsidR="00615E98" w:rsidRPr="00AB2415">
              <w:rPr>
                <w:rFonts w:ascii="Arial" w:hAnsi="Arial" w:cs="Arial"/>
                <w:sz w:val="18"/>
                <w:szCs w:val="18"/>
              </w:rPr>
              <w:t xml:space="preserve"> to other contexts </w:t>
            </w:r>
          </w:p>
        </w:tc>
        <w:tc>
          <w:tcPr>
            <w:tcW w:w="1000" w:type="pct"/>
          </w:tcPr>
          <w:p w:rsidR="00615E98" w:rsidRPr="00AB2415" w:rsidRDefault="00615E98" w:rsidP="00A32F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Discusses possible applications of findings to contexts outside that of the study</w:t>
            </w:r>
          </w:p>
        </w:tc>
        <w:tc>
          <w:tcPr>
            <w:tcW w:w="1000" w:type="pct"/>
          </w:tcPr>
          <w:p w:rsidR="00615E98" w:rsidRDefault="00615E98" w:rsidP="00316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Discusses possible applications of findings to contexts outside that of the study</w:t>
            </w:r>
            <w:r w:rsidR="000E625C" w:rsidRPr="00AB2415">
              <w:rPr>
                <w:rFonts w:ascii="Arial" w:hAnsi="Arial" w:cs="Arial"/>
                <w:sz w:val="18"/>
                <w:szCs w:val="18"/>
              </w:rPr>
              <w:t>, but</w:t>
            </w:r>
            <w:r w:rsidRPr="00AB24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6D46">
              <w:rPr>
                <w:rFonts w:ascii="Arial" w:hAnsi="Arial" w:cs="Arial"/>
                <w:sz w:val="18"/>
                <w:szCs w:val="18"/>
              </w:rPr>
              <w:t xml:space="preserve">the discussion is </w:t>
            </w:r>
            <w:r w:rsidR="002A0381">
              <w:rPr>
                <w:rFonts w:ascii="Arial" w:hAnsi="Arial" w:cs="Arial"/>
                <w:sz w:val="18"/>
                <w:szCs w:val="18"/>
              </w:rPr>
              <w:t xml:space="preserve">somewhat </w:t>
            </w:r>
            <w:r w:rsidR="00316D46">
              <w:rPr>
                <w:rFonts w:ascii="Arial" w:hAnsi="Arial" w:cs="Arial"/>
                <w:sz w:val="18"/>
                <w:szCs w:val="18"/>
              </w:rPr>
              <w:t>unclear</w:t>
            </w:r>
          </w:p>
          <w:p w:rsidR="002A0381" w:rsidRPr="00AB2415" w:rsidRDefault="002A0381" w:rsidP="00316D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Applications and extensions of research findings do not follow logically from the original research question</w:t>
            </w:r>
          </w:p>
          <w:p w:rsidR="000E625C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615E98" w:rsidRPr="00AB2415" w:rsidRDefault="000E625C" w:rsidP="001858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415">
              <w:rPr>
                <w:rFonts w:ascii="Arial" w:hAnsi="Arial" w:cs="Arial"/>
                <w:sz w:val="18"/>
                <w:szCs w:val="18"/>
              </w:rPr>
              <w:t>Does not discuss applications or extensions of the research findings</w:t>
            </w:r>
          </w:p>
        </w:tc>
      </w:tr>
    </w:tbl>
    <w:p w:rsidR="00B73950" w:rsidRPr="00121FA8" w:rsidRDefault="00B73950" w:rsidP="00B7395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18"/>
        </w:rPr>
        <w:t xml:space="preserve">Rubric is a modification of one </w:t>
      </w:r>
      <w:r w:rsidRPr="00B73950">
        <w:rPr>
          <w:rFonts w:ascii="Arial" w:hAnsi="Arial" w:cs="Arial"/>
          <w:sz w:val="18"/>
          <w:szCs w:val="18"/>
        </w:rPr>
        <w:t xml:space="preserve">presented by: Maki, P. L. (2004). </w:t>
      </w:r>
      <w:r w:rsidRPr="00B73950">
        <w:rPr>
          <w:rFonts w:ascii="Arial" w:hAnsi="Arial" w:cs="Arial"/>
          <w:i/>
          <w:sz w:val="18"/>
          <w:szCs w:val="18"/>
        </w:rPr>
        <w:t>Assessing for learning: Building a sustainable commitment across the institution</w:t>
      </w:r>
      <w:r w:rsidRPr="00B73950">
        <w:rPr>
          <w:rFonts w:ascii="Arial" w:hAnsi="Arial" w:cs="Arial"/>
          <w:sz w:val="18"/>
          <w:szCs w:val="18"/>
        </w:rPr>
        <w:t>. Sterling, VA: Stylus Publishing.</w:t>
      </w:r>
    </w:p>
    <w:p w:rsidR="00B42377" w:rsidRPr="002A0381" w:rsidRDefault="00B42377">
      <w:pPr>
        <w:rPr>
          <w:rFonts w:ascii="Arial" w:hAnsi="Arial" w:cs="Arial"/>
          <w:sz w:val="18"/>
          <w:szCs w:val="18"/>
        </w:rPr>
      </w:pPr>
    </w:p>
    <w:sectPr w:rsidR="00B42377" w:rsidRPr="002A0381" w:rsidSect="00AB2415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77"/>
    <w:rsid w:val="000E625C"/>
    <w:rsid w:val="00104A21"/>
    <w:rsid w:val="0011605F"/>
    <w:rsid w:val="00151C76"/>
    <w:rsid w:val="00153C37"/>
    <w:rsid w:val="001858A1"/>
    <w:rsid w:val="001D0924"/>
    <w:rsid w:val="00203116"/>
    <w:rsid w:val="00226753"/>
    <w:rsid w:val="002A0381"/>
    <w:rsid w:val="002F6E9B"/>
    <w:rsid w:val="00316D46"/>
    <w:rsid w:val="003B4892"/>
    <w:rsid w:val="00452497"/>
    <w:rsid w:val="00454094"/>
    <w:rsid w:val="00472676"/>
    <w:rsid w:val="004D489F"/>
    <w:rsid w:val="004D63C6"/>
    <w:rsid w:val="004F6057"/>
    <w:rsid w:val="005042BF"/>
    <w:rsid w:val="00550A39"/>
    <w:rsid w:val="005A6975"/>
    <w:rsid w:val="005E00A1"/>
    <w:rsid w:val="00615E98"/>
    <w:rsid w:val="0063040E"/>
    <w:rsid w:val="00676185"/>
    <w:rsid w:val="00710450"/>
    <w:rsid w:val="007517F4"/>
    <w:rsid w:val="00766A87"/>
    <w:rsid w:val="007B1413"/>
    <w:rsid w:val="007C3F80"/>
    <w:rsid w:val="007C740F"/>
    <w:rsid w:val="00823C01"/>
    <w:rsid w:val="008416E2"/>
    <w:rsid w:val="00850796"/>
    <w:rsid w:val="00851529"/>
    <w:rsid w:val="0086443A"/>
    <w:rsid w:val="0097721A"/>
    <w:rsid w:val="009B535E"/>
    <w:rsid w:val="009D1C8A"/>
    <w:rsid w:val="00A32F0A"/>
    <w:rsid w:val="00A37173"/>
    <w:rsid w:val="00A5217A"/>
    <w:rsid w:val="00A578DF"/>
    <w:rsid w:val="00AB2415"/>
    <w:rsid w:val="00B024E1"/>
    <w:rsid w:val="00B42377"/>
    <w:rsid w:val="00B73950"/>
    <w:rsid w:val="00B96223"/>
    <w:rsid w:val="00BD7FF3"/>
    <w:rsid w:val="00C34633"/>
    <w:rsid w:val="00C462E9"/>
    <w:rsid w:val="00C93B47"/>
    <w:rsid w:val="00CC5087"/>
    <w:rsid w:val="00E14CED"/>
    <w:rsid w:val="00E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D8F922-F2DF-4EDB-B40E-F9BD6761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cchave16</dc:creator>
  <cp:keywords/>
  <dc:description/>
  <cp:lastModifiedBy>Anemone Zeneli</cp:lastModifiedBy>
  <cp:revision>2</cp:revision>
  <cp:lastPrinted>2009-01-29T14:57:00Z</cp:lastPrinted>
  <dcterms:created xsi:type="dcterms:W3CDTF">2018-08-03T13:24:00Z</dcterms:created>
  <dcterms:modified xsi:type="dcterms:W3CDTF">2018-08-03T13:24:00Z</dcterms:modified>
</cp:coreProperties>
</file>